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2" w:rsidRPr="00EA51EC" w:rsidRDefault="001700D6" w:rsidP="0062477F">
      <w:pPr>
        <w:pStyle w:val="NurText"/>
        <w:ind w:left="5664"/>
      </w:pPr>
      <w:r>
        <w:tab/>
      </w:r>
      <w:r>
        <w:tab/>
      </w:r>
      <w:r w:rsidR="0001117B">
        <w:t xml:space="preserve"> </w:t>
      </w:r>
    </w:p>
    <w:p w:rsidR="00AF3F08" w:rsidRPr="00EA51EC" w:rsidRDefault="00AF3F08" w:rsidP="008A2282">
      <w:pPr>
        <w:pStyle w:val="NurText"/>
        <w:rPr>
          <w:rFonts w:cs="Arial"/>
          <w:sz w:val="28"/>
          <w:szCs w:val="28"/>
        </w:rPr>
      </w:pPr>
    </w:p>
    <w:p w:rsidR="00AF3F08" w:rsidRPr="00EA51EC" w:rsidRDefault="00AF3F08" w:rsidP="008A2282">
      <w:pPr>
        <w:pStyle w:val="NurText"/>
        <w:rPr>
          <w:rFonts w:cs="Arial"/>
          <w:sz w:val="28"/>
          <w:szCs w:val="28"/>
        </w:rPr>
      </w:pPr>
    </w:p>
    <w:p w:rsidR="00AF3F08" w:rsidRPr="00EA51EC" w:rsidRDefault="00AF3F08" w:rsidP="008A2282">
      <w:pPr>
        <w:pStyle w:val="NurText"/>
        <w:rPr>
          <w:rFonts w:cs="Arial"/>
          <w:sz w:val="28"/>
          <w:szCs w:val="28"/>
        </w:rPr>
      </w:pPr>
    </w:p>
    <w:p w:rsidR="00AF3F08" w:rsidRPr="00926EBB" w:rsidRDefault="00AF3F08" w:rsidP="008A2282">
      <w:pPr>
        <w:pStyle w:val="NurText"/>
        <w:rPr>
          <w:rFonts w:cs="Arial"/>
          <w:sz w:val="40"/>
          <w:szCs w:val="28"/>
        </w:rPr>
      </w:pPr>
    </w:p>
    <w:p w:rsidR="00AF3F08" w:rsidRPr="00EA51EC" w:rsidRDefault="00AF3F08" w:rsidP="008A2282">
      <w:pPr>
        <w:pStyle w:val="NurText"/>
        <w:rPr>
          <w:rFonts w:cs="Arial"/>
          <w:sz w:val="28"/>
          <w:szCs w:val="28"/>
        </w:rPr>
      </w:pPr>
    </w:p>
    <w:p w:rsidR="00AF3F08" w:rsidRPr="00EA51EC" w:rsidRDefault="008A2282" w:rsidP="00AF3F08">
      <w:pPr>
        <w:pStyle w:val="NurText"/>
        <w:jc w:val="center"/>
        <w:rPr>
          <w:rFonts w:cs="Arial"/>
          <w:sz w:val="44"/>
          <w:szCs w:val="44"/>
        </w:rPr>
      </w:pPr>
      <w:r w:rsidRPr="00EA51EC">
        <w:rPr>
          <w:rFonts w:cs="Arial"/>
          <w:sz w:val="44"/>
          <w:szCs w:val="44"/>
        </w:rPr>
        <w:t xml:space="preserve">Bedienungsanleitung </w:t>
      </w:r>
      <w:r w:rsidR="00AF3F08" w:rsidRPr="00EA51EC">
        <w:rPr>
          <w:rFonts w:cs="Arial"/>
          <w:sz w:val="44"/>
          <w:szCs w:val="44"/>
        </w:rPr>
        <w:t>u</w:t>
      </w:r>
      <w:r w:rsidR="00CD6559" w:rsidRPr="00EA51EC">
        <w:rPr>
          <w:rFonts w:cs="Arial"/>
          <w:sz w:val="44"/>
          <w:szCs w:val="44"/>
        </w:rPr>
        <w:t>nd Tipps</w:t>
      </w:r>
    </w:p>
    <w:p w:rsidR="00AF3F08" w:rsidRPr="00EA51EC" w:rsidRDefault="00AF3F08" w:rsidP="008A2282">
      <w:pPr>
        <w:pStyle w:val="NurText"/>
        <w:rPr>
          <w:rFonts w:cs="Arial"/>
          <w:sz w:val="44"/>
          <w:szCs w:val="44"/>
        </w:rPr>
      </w:pPr>
    </w:p>
    <w:p w:rsidR="00AF3F08" w:rsidRPr="00EA51EC" w:rsidRDefault="00AF3F08" w:rsidP="00AF3F08">
      <w:pPr>
        <w:pStyle w:val="NurText"/>
        <w:jc w:val="center"/>
        <w:rPr>
          <w:rFonts w:cs="Arial"/>
          <w:sz w:val="44"/>
          <w:szCs w:val="44"/>
        </w:rPr>
      </w:pPr>
      <w:r w:rsidRPr="00EA51EC">
        <w:rPr>
          <w:rFonts w:cs="Arial"/>
          <w:sz w:val="44"/>
          <w:szCs w:val="44"/>
        </w:rPr>
        <w:t xml:space="preserve">für das </w:t>
      </w:r>
      <w:r w:rsidR="005E6DA7" w:rsidRPr="00EA51EC">
        <w:rPr>
          <w:rFonts w:cs="Arial"/>
          <w:sz w:val="44"/>
          <w:szCs w:val="44"/>
        </w:rPr>
        <w:t>Ausfüllen</w:t>
      </w:r>
    </w:p>
    <w:p w:rsidR="00AF3F08" w:rsidRPr="00EA51EC" w:rsidRDefault="00AF3F08" w:rsidP="00AF3F08">
      <w:pPr>
        <w:pStyle w:val="NurText"/>
        <w:jc w:val="center"/>
        <w:rPr>
          <w:rFonts w:cs="Arial"/>
          <w:sz w:val="44"/>
          <w:szCs w:val="44"/>
        </w:rPr>
      </w:pPr>
    </w:p>
    <w:p w:rsidR="00FD035A" w:rsidRPr="00EA51EC" w:rsidRDefault="005E6DA7" w:rsidP="00AF3F08">
      <w:pPr>
        <w:pStyle w:val="NurText"/>
        <w:jc w:val="center"/>
        <w:rPr>
          <w:rFonts w:cs="Arial"/>
          <w:sz w:val="40"/>
          <w:szCs w:val="44"/>
        </w:rPr>
      </w:pPr>
      <w:r w:rsidRPr="00EA51EC">
        <w:rPr>
          <w:rFonts w:cs="Arial"/>
          <w:sz w:val="44"/>
          <w:szCs w:val="44"/>
        </w:rPr>
        <w:t>der Finanzplanungstabellen</w:t>
      </w:r>
    </w:p>
    <w:p w:rsidR="00FD035A" w:rsidRPr="00EA51EC" w:rsidRDefault="00FD035A" w:rsidP="00AF3F08">
      <w:pPr>
        <w:pStyle w:val="NurText"/>
        <w:jc w:val="center"/>
        <w:rPr>
          <w:rFonts w:cs="Arial"/>
          <w:sz w:val="40"/>
          <w:szCs w:val="44"/>
        </w:rPr>
      </w:pPr>
    </w:p>
    <w:p w:rsidR="00FD035A" w:rsidRPr="00EA51EC" w:rsidRDefault="008603AB" w:rsidP="00AF3F08">
      <w:pPr>
        <w:pStyle w:val="NurText"/>
        <w:jc w:val="center"/>
        <w:rPr>
          <w:rFonts w:cs="Arial"/>
          <w:sz w:val="40"/>
          <w:szCs w:val="44"/>
        </w:rPr>
      </w:pPr>
      <w:r w:rsidRPr="00366636">
        <w:rPr>
          <w:rFonts w:cs="Arial"/>
          <w:sz w:val="40"/>
          <w:szCs w:val="44"/>
        </w:rPr>
        <w:object w:dxaOrig="7185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289pt" o:ole="">
            <v:imagedata r:id="rId8" o:title=""/>
          </v:shape>
          <o:OLEObject Type="Embed" ProgID="PowerPoint.Slide.12" ShapeID="_x0000_i1025" DrawAspect="Content" ObjectID="_1484725991" r:id="rId9"/>
        </w:object>
      </w:r>
    </w:p>
    <w:p w:rsidR="00FD035A" w:rsidRPr="00EA51EC" w:rsidRDefault="00FD035A" w:rsidP="00AF3F08">
      <w:pPr>
        <w:pStyle w:val="NurText"/>
        <w:jc w:val="center"/>
        <w:rPr>
          <w:rFonts w:cs="Arial"/>
          <w:sz w:val="40"/>
          <w:szCs w:val="44"/>
        </w:rPr>
      </w:pPr>
    </w:p>
    <w:p w:rsidR="00FD035A" w:rsidRPr="00EA51EC" w:rsidRDefault="00FD035A" w:rsidP="00FD035A">
      <w:pPr>
        <w:pStyle w:val="NurText"/>
        <w:jc w:val="right"/>
        <w:rPr>
          <w:rFonts w:cs="Arial"/>
          <w:szCs w:val="44"/>
        </w:rPr>
      </w:pPr>
    </w:p>
    <w:p w:rsidR="00FD035A" w:rsidRPr="00EA51EC" w:rsidRDefault="00FD035A" w:rsidP="00FD035A">
      <w:pPr>
        <w:pStyle w:val="NurText"/>
        <w:jc w:val="right"/>
        <w:rPr>
          <w:rFonts w:cs="Arial"/>
          <w:szCs w:val="44"/>
        </w:rPr>
      </w:pPr>
    </w:p>
    <w:p w:rsidR="00FD035A" w:rsidRPr="00EA51EC" w:rsidRDefault="00FD035A" w:rsidP="00FD035A">
      <w:pPr>
        <w:pStyle w:val="NurText"/>
        <w:jc w:val="right"/>
        <w:rPr>
          <w:rFonts w:cs="Arial"/>
          <w:szCs w:val="44"/>
        </w:rPr>
      </w:pPr>
    </w:p>
    <w:p w:rsidR="00FD035A" w:rsidRPr="00EA51EC" w:rsidRDefault="00FD035A" w:rsidP="00FD035A">
      <w:pPr>
        <w:pStyle w:val="NurText"/>
        <w:jc w:val="right"/>
        <w:rPr>
          <w:rFonts w:cs="Arial"/>
          <w:szCs w:val="44"/>
        </w:rPr>
      </w:pPr>
    </w:p>
    <w:p w:rsidR="00FD035A" w:rsidRPr="00EA51EC" w:rsidRDefault="00FD035A" w:rsidP="00FD035A">
      <w:pPr>
        <w:pStyle w:val="NurText"/>
        <w:jc w:val="right"/>
        <w:rPr>
          <w:rFonts w:cs="Arial"/>
          <w:szCs w:val="44"/>
        </w:rPr>
      </w:pPr>
    </w:p>
    <w:p w:rsidR="00FD035A" w:rsidRDefault="00D41CBD" w:rsidP="00FD035A">
      <w:pPr>
        <w:pStyle w:val="NurText"/>
        <w:jc w:val="right"/>
        <w:rPr>
          <w:rFonts w:cs="Arial"/>
          <w:szCs w:val="44"/>
        </w:rPr>
      </w:pPr>
      <w:r>
        <w:rPr>
          <w:rFonts w:cs="Arial"/>
          <w:szCs w:val="44"/>
        </w:rPr>
        <w:lastRenderedPageBreak/>
        <w:t>Oktober</w:t>
      </w:r>
      <w:r w:rsidR="00FD035A" w:rsidRPr="00EA51EC">
        <w:rPr>
          <w:rFonts w:cs="Arial"/>
          <w:szCs w:val="44"/>
        </w:rPr>
        <w:t xml:space="preserve"> 2014</w:t>
      </w:r>
    </w:p>
    <w:p w:rsidR="00EB4331" w:rsidRDefault="00EB4331" w:rsidP="00FD035A">
      <w:pPr>
        <w:pStyle w:val="NurText"/>
        <w:jc w:val="right"/>
        <w:rPr>
          <w:rFonts w:cs="Arial"/>
          <w:szCs w:val="44"/>
        </w:rPr>
      </w:pPr>
    </w:p>
    <w:p w:rsidR="00EB4331" w:rsidRDefault="00EB4331" w:rsidP="00FD035A">
      <w:pPr>
        <w:pStyle w:val="NurText"/>
        <w:jc w:val="right"/>
        <w:rPr>
          <w:rFonts w:cs="Arial"/>
          <w:szCs w:val="44"/>
        </w:rPr>
      </w:pPr>
    </w:p>
    <w:p w:rsidR="00EB4331" w:rsidRDefault="00EB4331" w:rsidP="00FD035A">
      <w:pPr>
        <w:pStyle w:val="NurText"/>
        <w:jc w:val="right"/>
        <w:rPr>
          <w:rFonts w:cs="Arial"/>
          <w:szCs w:val="44"/>
        </w:rPr>
      </w:pPr>
    </w:p>
    <w:p w:rsidR="00EB4331" w:rsidRPr="00191E0E" w:rsidRDefault="00EB4331" w:rsidP="0062477F">
      <w:pPr>
        <w:pStyle w:val="NurText"/>
        <w:ind w:left="5664"/>
      </w:pPr>
    </w:p>
    <w:p w:rsidR="00EB4331" w:rsidRDefault="00EB4331" w:rsidP="00B80DAB">
      <w:pPr>
        <w:pStyle w:val="NurText"/>
        <w:jc w:val="center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 xml:space="preserve">Bedienungsanleitung und Tipps für das Ausfüllen der </w:t>
      </w:r>
      <w:r w:rsidR="006F44D9">
        <w:rPr>
          <w:rFonts w:cs="Arial"/>
          <w:b/>
          <w:sz w:val="28"/>
          <w:szCs w:val="28"/>
        </w:rPr>
        <w:t xml:space="preserve">neuen </w:t>
      </w:r>
      <w:r w:rsidRPr="00191E0E">
        <w:rPr>
          <w:rFonts w:cs="Arial"/>
          <w:b/>
          <w:sz w:val="28"/>
          <w:szCs w:val="28"/>
        </w:rPr>
        <w:t>Finanzplanungstabellen</w:t>
      </w:r>
      <w:r w:rsidR="00B80DAB">
        <w:rPr>
          <w:rFonts w:cs="Arial"/>
          <w:b/>
          <w:sz w:val="28"/>
          <w:szCs w:val="28"/>
        </w:rPr>
        <w:t>.</w:t>
      </w:r>
      <w:r w:rsidRPr="00191E0E">
        <w:rPr>
          <w:rFonts w:cs="Arial"/>
          <w:b/>
          <w:sz w:val="28"/>
          <w:szCs w:val="28"/>
        </w:rPr>
        <w:t>.</w:t>
      </w:r>
    </w:p>
    <w:p w:rsidR="006F44D9" w:rsidRPr="006F44D9" w:rsidRDefault="006F44D9" w:rsidP="006F44D9">
      <w:pPr>
        <w:pStyle w:val="NurText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6F44D9">
        <w:rPr>
          <w:rFonts w:cs="Arial"/>
          <w:sz w:val="28"/>
          <w:szCs w:val="28"/>
        </w:rPr>
        <w:t>mit</w:t>
      </w:r>
      <w:r w:rsidR="00B80DAB">
        <w:rPr>
          <w:rFonts w:cs="Arial"/>
          <w:sz w:val="28"/>
          <w:szCs w:val="28"/>
        </w:rPr>
        <w:t xml:space="preserve"> </w:t>
      </w:r>
      <w:r w:rsidRPr="006F44D9">
        <w:rPr>
          <w:rFonts w:cs="Arial"/>
          <w:sz w:val="28"/>
          <w:szCs w:val="28"/>
        </w:rPr>
        <w:t xml:space="preserve">Auswahl der Planungsmonate und </w:t>
      </w:r>
      <w:r w:rsidR="00B80DAB">
        <w:rPr>
          <w:rFonts w:cs="Arial"/>
          <w:sz w:val="28"/>
          <w:szCs w:val="28"/>
        </w:rPr>
        <w:t xml:space="preserve">mit </w:t>
      </w:r>
      <w:r w:rsidRPr="006F44D9">
        <w:rPr>
          <w:rFonts w:cs="Arial"/>
          <w:sz w:val="28"/>
          <w:szCs w:val="28"/>
        </w:rPr>
        <w:t>Grafiken</w:t>
      </w:r>
      <w:r>
        <w:rPr>
          <w:rFonts w:cs="Arial"/>
          <w:sz w:val="28"/>
          <w:szCs w:val="28"/>
        </w:rPr>
        <w:t>-</w:t>
      </w:r>
    </w:p>
    <w:p w:rsidR="00C963E6" w:rsidRDefault="00C963E6" w:rsidP="008A2282">
      <w:pPr>
        <w:pStyle w:val="NurText"/>
        <w:rPr>
          <w:rFonts w:ascii="Arial" w:hAnsi="Arial" w:cs="Arial"/>
          <w:sz w:val="28"/>
          <w:szCs w:val="28"/>
        </w:rPr>
      </w:pPr>
    </w:p>
    <w:p w:rsidR="00C963E6" w:rsidRDefault="00C963E6" w:rsidP="00C963E6">
      <w:pPr>
        <w:pStyle w:val="NurText"/>
        <w:jc w:val="center"/>
        <w:rPr>
          <w:rFonts w:cs="Arial"/>
          <w:b/>
          <w:sz w:val="28"/>
          <w:szCs w:val="28"/>
        </w:rPr>
      </w:pPr>
      <w:r w:rsidRPr="00C963E6">
        <w:rPr>
          <w:rFonts w:cs="Arial"/>
          <w:b/>
          <w:sz w:val="28"/>
          <w:szCs w:val="28"/>
        </w:rPr>
        <w:t>Teil I</w:t>
      </w:r>
    </w:p>
    <w:p w:rsidR="00C963E6" w:rsidRDefault="00C963E6" w:rsidP="00C963E6">
      <w:pPr>
        <w:pStyle w:val="NurText"/>
        <w:rPr>
          <w:rFonts w:cs="Arial"/>
          <w:b/>
          <w:sz w:val="28"/>
          <w:szCs w:val="28"/>
        </w:rPr>
      </w:pPr>
    </w:p>
    <w:p w:rsidR="00C963E6" w:rsidRDefault="00C963E6" w:rsidP="00C963E6">
      <w:pPr>
        <w:pStyle w:val="NurText"/>
        <w:rPr>
          <w:rFonts w:ascii="Arial" w:hAnsi="Arial" w:cs="Arial"/>
          <w:b/>
          <w:sz w:val="28"/>
          <w:szCs w:val="28"/>
        </w:rPr>
      </w:pPr>
      <w:r w:rsidRPr="00C963E6">
        <w:rPr>
          <w:rFonts w:cs="Arial"/>
          <w:b/>
          <w:sz w:val="28"/>
          <w:szCs w:val="28"/>
        </w:rPr>
        <w:t>Was ist n</w:t>
      </w:r>
      <w:r>
        <w:rPr>
          <w:rFonts w:cs="Arial"/>
          <w:b/>
          <w:sz w:val="28"/>
          <w:szCs w:val="28"/>
        </w:rPr>
        <w:t xml:space="preserve"> </w:t>
      </w:r>
      <w:r w:rsidRPr="00C963E6">
        <w:rPr>
          <w:rFonts w:cs="Arial"/>
          <w:b/>
          <w:sz w:val="28"/>
          <w:szCs w:val="28"/>
        </w:rPr>
        <w:t>e</w:t>
      </w:r>
      <w:r>
        <w:rPr>
          <w:rFonts w:cs="Arial"/>
          <w:b/>
          <w:sz w:val="28"/>
          <w:szCs w:val="28"/>
        </w:rPr>
        <w:t xml:space="preserve"> </w:t>
      </w:r>
      <w:r w:rsidRPr="00C963E6">
        <w:rPr>
          <w:rFonts w:cs="Arial"/>
          <w:b/>
          <w:sz w:val="28"/>
          <w:szCs w:val="28"/>
        </w:rPr>
        <w:t>u an dieser Version der Finanzplanungs</w:t>
      </w:r>
      <w:r>
        <w:rPr>
          <w:rFonts w:cs="Arial"/>
          <w:b/>
          <w:sz w:val="28"/>
          <w:szCs w:val="28"/>
        </w:rPr>
        <w:softHyphen/>
      </w:r>
      <w:r w:rsidRPr="00C963E6">
        <w:rPr>
          <w:rFonts w:cs="Arial"/>
          <w:b/>
          <w:sz w:val="28"/>
          <w:szCs w:val="28"/>
        </w:rPr>
        <w:t>tabellen</w:t>
      </w:r>
      <w:r w:rsidRPr="00C963E6">
        <w:rPr>
          <w:rFonts w:ascii="Arial" w:hAnsi="Arial" w:cs="Arial"/>
          <w:b/>
          <w:sz w:val="28"/>
          <w:szCs w:val="28"/>
        </w:rPr>
        <w:t xml:space="preserve">? </w:t>
      </w:r>
    </w:p>
    <w:p w:rsidR="00C963E6" w:rsidRPr="00BD47B8" w:rsidRDefault="00C963E6" w:rsidP="00C963E6">
      <w:pPr>
        <w:pStyle w:val="NurText"/>
        <w:rPr>
          <w:b/>
          <w:sz w:val="28"/>
        </w:rPr>
      </w:pPr>
    </w:p>
    <w:p w:rsidR="00C963E6" w:rsidRPr="00C963E6" w:rsidRDefault="00C963E6" w:rsidP="00C963E6">
      <w:pPr>
        <w:pStyle w:val="Listenabsatz"/>
        <w:numPr>
          <w:ilvl w:val="0"/>
          <w:numId w:val="6"/>
        </w:numPr>
        <w:spacing w:after="200" w:line="276" w:lineRule="auto"/>
        <w:ind w:left="0" w:firstLine="0"/>
        <w:rPr>
          <w:rFonts w:ascii="Verdana" w:hAnsi="Verdana"/>
        </w:rPr>
      </w:pPr>
      <w:r w:rsidRPr="00C963E6">
        <w:rPr>
          <w:rFonts w:ascii="Verdana" w:hAnsi="Verdana"/>
          <w:b/>
        </w:rPr>
        <w:t xml:space="preserve">Jetzt Monatsplanung auch für das zweite Geschäftsjahr möglich </w:t>
      </w:r>
      <w:r w:rsidRPr="00C963E6">
        <w:rPr>
          <w:rFonts w:ascii="Verdana" w:hAnsi="Verdana"/>
        </w:rPr>
        <w:br/>
        <w:t>Auch für das zweite Gründungsgeschäftsjahr kann bei Bedarf eine 12 Monatsplanung gemacht werden. Vorteil: Wenn das erste Geschäftsjahr ein Rumpfjahr ist, z.B. wenn  die Gründung erst im Oktober beginnt).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</w:p>
    <w:p w:rsidR="00C963E6" w:rsidRPr="00C963E6" w:rsidRDefault="00C963E6" w:rsidP="00C963E6">
      <w:pPr>
        <w:pStyle w:val="Listenabsatz"/>
        <w:numPr>
          <w:ilvl w:val="0"/>
          <w:numId w:val="6"/>
        </w:numPr>
        <w:spacing w:after="200" w:line="276" w:lineRule="auto"/>
        <w:ind w:left="0" w:firstLine="0"/>
        <w:rPr>
          <w:rFonts w:ascii="Verdana" w:hAnsi="Verdana"/>
          <w:b/>
        </w:rPr>
      </w:pPr>
      <w:r w:rsidRPr="00C963E6">
        <w:rPr>
          <w:rFonts w:ascii="Verdana" w:hAnsi="Verdana"/>
          <w:b/>
        </w:rPr>
        <w:t>Persönliche Ausgaben auch für mehrere  Gründer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  <w:r w:rsidRPr="00C963E6">
        <w:rPr>
          <w:rFonts w:ascii="Verdana" w:hAnsi="Verdana"/>
        </w:rPr>
        <w:t>Bei den "Persönlichen Ausgaben" können die Gesamtausgaben mehrerer  Gründer aufgeführt werden; diese werden dann bei Einzelpersonen oder Personengesellschaften in der Liquiditätstabelle als "Privatentnahmen" aufgeführt.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</w:p>
    <w:p w:rsidR="00C963E6" w:rsidRPr="00C963E6" w:rsidRDefault="00C963E6" w:rsidP="00C963E6">
      <w:pPr>
        <w:pStyle w:val="Listenabsatz"/>
        <w:numPr>
          <w:ilvl w:val="0"/>
          <w:numId w:val="8"/>
        </w:numPr>
        <w:spacing w:after="200" w:line="276" w:lineRule="auto"/>
        <w:rPr>
          <w:rFonts w:ascii="Verdana" w:hAnsi="Verdana"/>
          <w:b/>
        </w:rPr>
      </w:pPr>
      <w:r w:rsidRPr="00C963E6">
        <w:rPr>
          <w:rFonts w:ascii="Verdana" w:hAnsi="Verdana"/>
          <w:b/>
        </w:rPr>
        <w:t>Aufgaben oder Kommentar notieren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  <w:r w:rsidRPr="00C963E6">
        <w:rPr>
          <w:rFonts w:ascii="Verdana" w:hAnsi="Verdana"/>
        </w:rPr>
        <w:t>Ganz rechts neben den Tabellen können jetzt (noch zu erledigende) Aufgaben oder Kommentare festgehalten werden. Diese Aufgaben / Kommentare wer</w:t>
      </w:r>
      <w:r w:rsidRPr="00C963E6">
        <w:rPr>
          <w:rFonts w:ascii="Verdana" w:hAnsi="Verdana"/>
        </w:rPr>
        <w:softHyphen/>
        <w:t>den dann in die ToDo Liste übernommen, s. unten.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</w:p>
    <w:p w:rsidR="00C963E6" w:rsidRPr="00C963E6" w:rsidRDefault="00C963E6" w:rsidP="00C963E6">
      <w:pPr>
        <w:pStyle w:val="Listenabsatz"/>
        <w:numPr>
          <w:ilvl w:val="0"/>
          <w:numId w:val="8"/>
        </w:numPr>
        <w:spacing w:after="200" w:line="276" w:lineRule="auto"/>
        <w:rPr>
          <w:rFonts w:ascii="Verdana" w:hAnsi="Verdana"/>
        </w:rPr>
      </w:pPr>
      <w:r w:rsidRPr="00C963E6">
        <w:rPr>
          <w:rFonts w:ascii="Verdana" w:hAnsi="Verdana"/>
          <w:b/>
        </w:rPr>
        <w:t>Den MwSt-Satz beim Materialaufwand von 19 % auf 7 % setzen.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  <w:r w:rsidRPr="00C963E6">
        <w:rPr>
          <w:rFonts w:ascii="Verdana" w:hAnsi="Verdana"/>
        </w:rPr>
        <w:t>Üblicherweise wird bei den Betriebskosten der Materialaufwand mit 19 % angegeben. Bei Bedarf kann der MwSt-Satz beim Materialaufwand auf 7 % gesetzt werden.</w:t>
      </w:r>
    </w:p>
    <w:p w:rsidR="00C963E6" w:rsidRDefault="00C963E6" w:rsidP="00C963E6">
      <w:pPr>
        <w:pStyle w:val="Listenabsatz"/>
        <w:ind w:left="0"/>
        <w:rPr>
          <w:rFonts w:ascii="Verdana" w:hAnsi="Verdana"/>
        </w:rPr>
      </w:pPr>
    </w:p>
    <w:p w:rsidR="008D59DE" w:rsidRPr="008D59DE" w:rsidRDefault="00C963E6" w:rsidP="008D59DE">
      <w:pPr>
        <w:pStyle w:val="Listenabsatz"/>
        <w:numPr>
          <w:ilvl w:val="0"/>
          <w:numId w:val="9"/>
        </w:numPr>
        <w:rPr>
          <w:rFonts w:ascii="Verdana" w:hAnsi="Verdana"/>
        </w:rPr>
      </w:pPr>
      <w:r w:rsidRPr="008D59DE">
        <w:rPr>
          <w:rFonts w:ascii="Verdana" w:hAnsi="Verdana"/>
          <w:b/>
        </w:rPr>
        <w:t xml:space="preserve">Erwarteter "verspäteter "Zahlungseingang wird berücksichtigt </w:t>
      </w:r>
    </w:p>
    <w:p w:rsidR="00C963E6" w:rsidRDefault="00C963E6" w:rsidP="008D59DE">
      <w:pPr>
        <w:pStyle w:val="Listenabsatz"/>
        <w:ind w:left="0"/>
        <w:rPr>
          <w:rFonts w:ascii="Verdana" w:hAnsi="Verdana"/>
        </w:rPr>
      </w:pPr>
      <w:r w:rsidRPr="008D59DE">
        <w:rPr>
          <w:rFonts w:ascii="Verdana" w:hAnsi="Verdana"/>
        </w:rPr>
        <w:t>Wenn zu erwarten ist, dass Kunden die Rechnungen erst verspätet (nach 1, 2 oder 3  Monaten) bezahlen, dann kann dies in der Liquiditätstabelle berücksich</w:t>
      </w:r>
      <w:r w:rsidRPr="008D59DE">
        <w:rPr>
          <w:rFonts w:ascii="Verdana" w:hAnsi="Verdana"/>
        </w:rPr>
        <w:softHyphen/>
        <w:t>tigt werden.</w:t>
      </w:r>
    </w:p>
    <w:p w:rsidR="008D59DE" w:rsidRPr="008D59DE" w:rsidRDefault="008D59DE" w:rsidP="008D59DE">
      <w:pPr>
        <w:pStyle w:val="Listenabsatz"/>
        <w:rPr>
          <w:rFonts w:ascii="Verdana" w:hAnsi="Verdana"/>
        </w:rPr>
      </w:pPr>
    </w:p>
    <w:p w:rsidR="00C963E6" w:rsidRPr="00C963E6" w:rsidRDefault="00C963E6" w:rsidP="00C963E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/>
          <w:b/>
        </w:rPr>
      </w:pPr>
      <w:r w:rsidRPr="00C963E6">
        <w:rPr>
          <w:rFonts w:ascii="Verdana" w:hAnsi="Verdana"/>
          <w:b/>
        </w:rPr>
        <w:t>Grafische Darstellung der Ergebnisse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</w:rPr>
      </w:pPr>
      <w:r w:rsidRPr="00C963E6">
        <w:rPr>
          <w:rFonts w:ascii="Verdana" w:hAnsi="Verdana"/>
        </w:rPr>
        <w:t>Die Summen der Prognosen für Umsatz, Kosten, Gewinn, Liquidität und Finanzierung werden jetzt auch grafisch dargestellt; sowohl die Monatswerte als auch die Jahreswerte.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  <w:b/>
        </w:rPr>
      </w:pPr>
    </w:p>
    <w:p w:rsidR="00C963E6" w:rsidRPr="00C963E6" w:rsidRDefault="00C963E6" w:rsidP="00C963E6">
      <w:pPr>
        <w:pStyle w:val="Listenabsatz"/>
        <w:numPr>
          <w:ilvl w:val="0"/>
          <w:numId w:val="6"/>
        </w:numPr>
        <w:spacing w:after="200" w:line="276" w:lineRule="auto"/>
        <w:ind w:left="0" w:firstLine="0"/>
        <w:rPr>
          <w:rFonts w:ascii="Verdana" w:hAnsi="Verdana"/>
          <w:b/>
        </w:rPr>
      </w:pPr>
      <w:r w:rsidRPr="00C963E6">
        <w:rPr>
          <w:rFonts w:ascii="Verdana" w:hAnsi="Verdana"/>
          <w:b/>
        </w:rPr>
        <w:t>Das Cockpit-Chart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  <w:b/>
        </w:rPr>
      </w:pPr>
      <w:r w:rsidRPr="00C963E6">
        <w:rPr>
          <w:rFonts w:ascii="Verdana" w:hAnsi="Verdana"/>
        </w:rPr>
        <w:t>Im Cockpit-Chart (nach Tab. 7) werden alle Grafiken gemeinsam auf einem Blatt dargestellt.</w:t>
      </w:r>
      <w:r w:rsidRPr="00C963E6">
        <w:rPr>
          <w:rFonts w:ascii="Verdana" w:hAnsi="Verdana"/>
          <w:b/>
        </w:rPr>
        <w:t xml:space="preserve"> Auf einen Blick sind alle Planungsergebnisse sichtbar.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  <w:b/>
        </w:rPr>
      </w:pPr>
    </w:p>
    <w:p w:rsidR="00C963E6" w:rsidRPr="00C963E6" w:rsidRDefault="00C963E6" w:rsidP="00C963E6">
      <w:pPr>
        <w:pStyle w:val="Listenabsatz"/>
        <w:numPr>
          <w:ilvl w:val="0"/>
          <w:numId w:val="6"/>
        </w:numPr>
        <w:spacing w:after="200" w:line="276" w:lineRule="auto"/>
        <w:ind w:left="0" w:firstLine="0"/>
        <w:rPr>
          <w:rFonts w:ascii="Verdana" w:hAnsi="Verdana"/>
          <w:b/>
        </w:rPr>
      </w:pPr>
      <w:r w:rsidRPr="00C963E6">
        <w:rPr>
          <w:rFonts w:ascii="Verdana" w:hAnsi="Verdana"/>
          <w:b/>
        </w:rPr>
        <w:t>To Do-Liste</w:t>
      </w:r>
    </w:p>
    <w:p w:rsidR="00C963E6" w:rsidRPr="00C963E6" w:rsidRDefault="00C963E6" w:rsidP="00C963E6">
      <w:pPr>
        <w:pStyle w:val="Listenabsatz"/>
        <w:ind w:left="0"/>
        <w:rPr>
          <w:rFonts w:ascii="Verdana" w:hAnsi="Verdana"/>
          <w:b/>
        </w:rPr>
      </w:pPr>
      <w:r w:rsidRPr="00C963E6">
        <w:rPr>
          <w:rFonts w:ascii="Verdana" w:hAnsi="Verdana"/>
        </w:rPr>
        <w:t>In der To-Do -Liste werden alle noch zu erledigenden Aufgaben und Kommen</w:t>
      </w:r>
      <w:r w:rsidRPr="00C963E6">
        <w:rPr>
          <w:rFonts w:ascii="Verdana" w:hAnsi="Verdana"/>
        </w:rPr>
        <w:softHyphen/>
        <w:t>tare aufgeführt, die beim Ausfüllen der Tabellen  rechts neben den Planungstabellen festgehalten wurden. Auch diese Liste ist ausdruckbar.</w:t>
      </w:r>
      <w:r w:rsidRPr="00C963E6">
        <w:rPr>
          <w:rFonts w:ascii="Verdana" w:hAnsi="Verdana"/>
          <w:b/>
        </w:rPr>
        <w:t xml:space="preserve"> </w:t>
      </w:r>
    </w:p>
    <w:p w:rsidR="00C963E6" w:rsidRPr="00C963E6" w:rsidRDefault="00C963E6" w:rsidP="00C963E6">
      <w:pPr>
        <w:pStyle w:val="Listenabsatz"/>
        <w:rPr>
          <w:rFonts w:ascii="Verdana" w:hAnsi="Verdana"/>
        </w:rPr>
      </w:pPr>
    </w:p>
    <w:p w:rsidR="00C963E6" w:rsidRDefault="00C963E6" w:rsidP="008A2282">
      <w:pPr>
        <w:pStyle w:val="NurText"/>
        <w:rPr>
          <w:rFonts w:ascii="Arial" w:hAnsi="Arial" w:cs="Arial"/>
          <w:sz w:val="28"/>
          <w:szCs w:val="28"/>
        </w:rPr>
      </w:pPr>
    </w:p>
    <w:p w:rsidR="008D59DE" w:rsidRDefault="008D59DE" w:rsidP="008D59DE">
      <w:pPr>
        <w:pStyle w:val="NurText"/>
        <w:jc w:val="center"/>
        <w:rPr>
          <w:rFonts w:cs="Arial"/>
          <w:b/>
          <w:sz w:val="28"/>
          <w:szCs w:val="28"/>
        </w:rPr>
      </w:pPr>
      <w:r w:rsidRPr="00C963E6">
        <w:rPr>
          <w:rFonts w:cs="Arial"/>
          <w:b/>
          <w:sz w:val="28"/>
          <w:szCs w:val="28"/>
        </w:rPr>
        <w:t xml:space="preserve">Teil </w:t>
      </w:r>
      <w:r>
        <w:rPr>
          <w:rFonts w:cs="Arial"/>
          <w:b/>
          <w:sz w:val="28"/>
          <w:szCs w:val="28"/>
        </w:rPr>
        <w:t>I</w:t>
      </w:r>
      <w:r w:rsidRPr="00C963E6">
        <w:rPr>
          <w:rFonts w:cs="Arial"/>
          <w:b/>
          <w:sz w:val="28"/>
          <w:szCs w:val="28"/>
        </w:rPr>
        <w:t>I</w:t>
      </w:r>
    </w:p>
    <w:p w:rsidR="008D59DE" w:rsidRPr="006F44D9" w:rsidRDefault="008D59DE" w:rsidP="008A2282">
      <w:pPr>
        <w:pStyle w:val="NurText"/>
        <w:rPr>
          <w:rFonts w:ascii="Arial" w:hAnsi="Arial" w:cs="Arial"/>
          <w:sz w:val="28"/>
          <w:szCs w:val="28"/>
        </w:rPr>
      </w:pPr>
    </w:p>
    <w:p w:rsidR="00770914" w:rsidRDefault="00770914" w:rsidP="00770914">
      <w:pPr>
        <w:pStyle w:val="NurText"/>
        <w:jc w:val="center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Bedienungsanleitung und Tipps</w:t>
      </w:r>
      <w:r w:rsidR="00E85E8D">
        <w:rPr>
          <w:rFonts w:cs="Arial"/>
          <w:b/>
          <w:sz w:val="28"/>
          <w:szCs w:val="28"/>
        </w:rPr>
        <w:t xml:space="preserve"> zum Ausfüllen der Finanzplanungstabellen</w:t>
      </w:r>
    </w:p>
    <w:p w:rsidR="00770914" w:rsidRDefault="00770914" w:rsidP="00770914">
      <w:pPr>
        <w:pStyle w:val="NurText"/>
        <w:jc w:val="center"/>
        <w:rPr>
          <w:rFonts w:cs="Arial"/>
          <w:szCs w:val="24"/>
        </w:rPr>
      </w:pPr>
    </w:p>
    <w:p w:rsidR="00EB4331" w:rsidRPr="00191E0E" w:rsidRDefault="00EB4331" w:rsidP="008A2282">
      <w:pPr>
        <w:pStyle w:val="NurText"/>
        <w:rPr>
          <w:rFonts w:cs="Arial"/>
          <w:szCs w:val="24"/>
        </w:rPr>
      </w:pPr>
      <w:r w:rsidRPr="00191E0E">
        <w:rPr>
          <w:rFonts w:cs="Arial"/>
          <w:szCs w:val="24"/>
        </w:rPr>
        <w:t>Tabellenteile mit „Programmierungshintergrund“ wurden gegen Verände</w:t>
      </w:r>
      <w:r w:rsidRPr="00191E0E">
        <w:rPr>
          <w:rFonts w:cs="Arial"/>
          <w:szCs w:val="24"/>
        </w:rPr>
        <w:softHyphen/>
        <w:t xml:space="preserve">rungen geschützt. </w:t>
      </w:r>
      <w:r w:rsidR="00AD34C2" w:rsidRPr="00191E0E">
        <w:rPr>
          <w:rFonts w:cs="Arial"/>
          <w:szCs w:val="24"/>
        </w:rPr>
        <w:t xml:space="preserve">Alle </w:t>
      </w:r>
      <w:r w:rsidR="00AD34C2">
        <w:rPr>
          <w:rFonts w:cs="Arial"/>
          <w:szCs w:val="24"/>
        </w:rPr>
        <w:t>grün</w:t>
      </w:r>
      <w:r w:rsidR="00AD34C2" w:rsidRPr="00191E0E">
        <w:rPr>
          <w:rFonts w:cs="Arial"/>
          <w:szCs w:val="24"/>
        </w:rPr>
        <w:t xml:space="preserve"> hinterlegten Zellen</w:t>
      </w:r>
      <w:r w:rsidR="00AD34C2">
        <w:rPr>
          <w:rFonts w:cs="Arial"/>
          <w:szCs w:val="24"/>
        </w:rPr>
        <w:t>,</w:t>
      </w:r>
      <w:r w:rsidR="00AD34C2" w:rsidRPr="00191E0E">
        <w:rPr>
          <w:rFonts w:cs="Arial"/>
          <w:szCs w:val="24"/>
        </w:rPr>
        <w:t xml:space="preserve"> Eingabefelder bzw. Zeilenköpfe </w:t>
      </w:r>
      <w:r w:rsidR="00AD34C2">
        <w:rPr>
          <w:rFonts w:cs="Arial"/>
          <w:szCs w:val="24"/>
        </w:rPr>
        <w:t>können jedoch überschrieben werden</w:t>
      </w:r>
      <w:r w:rsidR="00AD34C2">
        <w:rPr>
          <w:rStyle w:val="Funotenzeichen"/>
          <w:rFonts w:cs="Arial"/>
          <w:szCs w:val="24"/>
        </w:rPr>
        <w:footnoteReference w:id="1"/>
      </w:r>
      <w:r w:rsidR="00AD34C2" w:rsidRPr="00191E0E">
        <w:rPr>
          <w:rFonts w:cs="Arial"/>
          <w:szCs w:val="24"/>
        </w:rPr>
        <w:t xml:space="preserve"> .</w:t>
      </w:r>
    </w:p>
    <w:p w:rsidR="00EB4331" w:rsidRPr="00191E0E" w:rsidRDefault="00EB4331" w:rsidP="008A2282">
      <w:pPr>
        <w:pStyle w:val="NurText"/>
        <w:rPr>
          <w:rFonts w:cs="Arial"/>
          <w:sz w:val="20"/>
          <w:szCs w:val="20"/>
        </w:rPr>
      </w:pPr>
    </w:p>
    <w:p w:rsidR="00EB4331" w:rsidRPr="00191E0E" w:rsidRDefault="00EB4331" w:rsidP="008A2282">
      <w:pPr>
        <w:pStyle w:val="NurText"/>
        <w:rPr>
          <w:rFonts w:ascii="Arial" w:hAnsi="Arial" w:cs="Arial"/>
          <w:b/>
          <w:szCs w:val="24"/>
        </w:rPr>
      </w:pPr>
      <w:r w:rsidRPr="00191E0E">
        <w:rPr>
          <w:rFonts w:cs="Arial"/>
          <w:szCs w:val="24"/>
        </w:rPr>
        <w:t>Nachfolgend</w:t>
      </w:r>
      <w:r w:rsidRPr="00191E0E">
        <w:rPr>
          <w:rFonts w:ascii="Arial" w:hAnsi="Arial" w:cs="Arial"/>
          <w:b/>
          <w:szCs w:val="24"/>
        </w:rPr>
        <w:t xml:space="preserve"> </w:t>
      </w:r>
      <w:r w:rsidRPr="00191E0E">
        <w:rPr>
          <w:rFonts w:cs="Arial"/>
          <w:szCs w:val="24"/>
        </w:rPr>
        <w:t xml:space="preserve">einige </w:t>
      </w:r>
      <w:r w:rsidRPr="00191E0E">
        <w:rPr>
          <w:rFonts w:cs="Arial"/>
          <w:b/>
          <w:sz w:val="22"/>
          <w:szCs w:val="24"/>
        </w:rPr>
        <w:t>Hinweise zum Ausfüllen</w:t>
      </w:r>
      <w:r w:rsidRPr="00191E0E">
        <w:rPr>
          <w:rFonts w:cs="Arial"/>
          <w:sz w:val="22"/>
          <w:szCs w:val="24"/>
        </w:rPr>
        <w:t xml:space="preserve"> </w:t>
      </w:r>
      <w:r w:rsidRPr="00191E0E">
        <w:rPr>
          <w:rFonts w:cs="Arial"/>
          <w:szCs w:val="24"/>
        </w:rPr>
        <w:t>der einzelnen Finanzpla</w:t>
      </w:r>
      <w:r w:rsidRPr="00191E0E">
        <w:rPr>
          <w:rFonts w:cs="Arial"/>
          <w:szCs w:val="24"/>
        </w:rPr>
        <w:softHyphen/>
        <w:t>nungs</w:t>
      </w:r>
      <w:r w:rsidR="00392BBF">
        <w:rPr>
          <w:rFonts w:cs="Arial"/>
          <w:szCs w:val="24"/>
        </w:rPr>
        <w:t>t</w:t>
      </w:r>
      <w:r w:rsidRPr="00191E0E">
        <w:rPr>
          <w:rFonts w:cs="Arial"/>
          <w:szCs w:val="24"/>
        </w:rPr>
        <w:t xml:space="preserve">abellen. </w:t>
      </w:r>
    </w:p>
    <w:p w:rsidR="00EB4331" w:rsidRPr="00191E0E" w:rsidRDefault="00EB4331" w:rsidP="008A2282">
      <w:pPr>
        <w:pStyle w:val="NurText"/>
        <w:rPr>
          <w:rFonts w:ascii="Arial" w:hAnsi="Arial" w:cs="Arial"/>
          <w:b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2"/>
          <w:szCs w:val="22"/>
        </w:rPr>
      </w:pPr>
      <w:r w:rsidRPr="006F44D9">
        <w:rPr>
          <w:rFonts w:cs="Arial"/>
          <w:szCs w:val="22"/>
        </w:rPr>
        <w:t>Unte</w:t>
      </w:r>
      <w:r w:rsidRPr="006F44D9">
        <w:rPr>
          <w:rFonts w:cs="Arial"/>
          <w:sz w:val="22"/>
          <w:szCs w:val="22"/>
        </w:rPr>
        <w:t>r</w:t>
      </w:r>
      <w:r w:rsidRPr="00191E0E">
        <w:rPr>
          <w:rFonts w:cs="Arial"/>
          <w:b/>
          <w:sz w:val="22"/>
          <w:szCs w:val="22"/>
        </w:rPr>
        <w:t xml:space="preserve"> „Tipps“ </w:t>
      </w:r>
      <w:r w:rsidRPr="006F44D9">
        <w:rPr>
          <w:rFonts w:cs="Arial"/>
          <w:szCs w:val="22"/>
        </w:rPr>
        <w:t>stehen besondere Empfehlungen</w:t>
      </w:r>
    </w:p>
    <w:p w:rsidR="00EB4331" w:rsidRPr="00191E0E" w:rsidRDefault="00EB4331" w:rsidP="008A2282">
      <w:pPr>
        <w:pStyle w:val="NurText"/>
        <w:rPr>
          <w:rFonts w:ascii="Arial" w:hAnsi="Arial" w:cs="Arial"/>
          <w:b/>
        </w:rPr>
      </w:pPr>
    </w:p>
    <w:p w:rsidR="00EB4331" w:rsidRPr="00191E0E" w:rsidRDefault="00EB4331" w:rsidP="008A2282">
      <w:pPr>
        <w:pStyle w:val="NurText"/>
        <w:rPr>
          <w:rFonts w:ascii="Arial" w:hAnsi="Arial" w:cs="Arial"/>
          <w:b/>
        </w:rPr>
      </w:pPr>
      <w:r w:rsidRPr="00191E0E">
        <w:rPr>
          <w:rFonts w:cs="Arial"/>
          <w:b/>
          <w:sz w:val="22"/>
        </w:rPr>
        <w:t>"Deckblatt Gründer</w:t>
      </w:r>
      <w:r w:rsidRPr="00191E0E">
        <w:rPr>
          <w:rFonts w:ascii="Arial" w:hAnsi="Arial" w:cs="Arial"/>
          <w:b/>
        </w:rPr>
        <w:t>"</w:t>
      </w: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Das Deckblatt Gründer muss gleich zu Beginn sorgfältig ausgefüllt werden, denn die Angaben zur Unternehmensform, zur Umsatzsteuerpflicht und zum Gründungsjahr haben Auswirkung</w:t>
      </w:r>
      <w:r w:rsidR="006F44D9">
        <w:rPr>
          <w:rFonts w:cs="Arial"/>
        </w:rPr>
        <w:t>en</w:t>
      </w:r>
      <w:r w:rsidRPr="00191E0E">
        <w:rPr>
          <w:rFonts w:cs="Arial"/>
        </w:rPr>
        <w:t xml:space="preserve"> auf die Gestaltung der Tabellen und die Berechnungen und Ergebnisse der Finanzplanung.</w:t>
      </w:r>
    </w:p>
    <w:p w:rsidR="00770914" w:rsidRDefault="00770914" w:rsidP="008A2282">
      <w:pPr>
        <w:pStyle w:val="NurText"/>
        <w:rPr>
          <w:rFonts w:cs="Arial"/>
          <w:b/>
        </w:rPr>
      </w:pPr>
    </w:p>
    <w:p w:rsidR="00EB4331" w:rsidRDefault="00903071" w:rsidP="008A2282">
      <w:pPr>
        <w:pStyle w:val="NurText"/>
        <w:rPr>
          <w:rFonts w:cs="Arial"/>
          <w:b/>
        </w:rPr>
      </w:pPr>
      <w:r>
        <w:rPr>
          <w:rFonts w:cs="Arial"/>
          <w:b/>
        </w:rPr>
        <w:t xml:space="preserve">Außerdem </w:t>
      </w:r>
      <w:r w:rsidR="00770914">
        <w:rPr>
          <w:rFonts w:cs="Arial"/>
          <w:b/>
        </w:rPr>
        <w:t xml:space="preserve"> m u s s  </w:t>
      </w:r>
      <w:r>
        <w:rPr>
          <w:rFonts w:cs="Arial"/>
          <w:b/>
        </w:rPr>
        <w:t xml:space="preserve"> auf diesem Deckblatt </w:t>
      </w:r>
      <w:r w:rsidR="006F44D9">
        <w:rPr>
          <w:rFonts w:cs="Arial"/>
          <w:b/>
        </w:rPr>
        <w:t xml:space="preserve">jetzt </w:t>
      </w:r>
      <w:r>
        <w:rPr>
          <w:rFonts w:cs="Arial"/>
          <w:b/>
        </w:rPr>
        <w:t xml:space="preserve">festgelegt werden, ob anstelle der üblichen 12 Monatsplanung eine 24 Monatsplanung für die ersten zwei Jahre gewünscht </w:t>
      </w:r>
      <w:r w:rsidR="00770914">
        <w:rPr>
          <w:rFonts w:cs="Arial"/>
          <w:b/>
        </w:rPr>
        <w:t>wird</w:t>
      </w:r>
      <w:r>
        <w:rPr>
          <w:rFonts w:cs="Arial"/>
          <w:b/>
        </w:rPr>
        <w:t>.</w:t>
      </w:r>
    </w:p>
    <w:p w:rsidR="00366636" w:rsidRDefault="00366636" w:rsidP="008A2282">
      <w:pPr>
        <w:pStyle w:val="NurText"/>
        <w:rPr>
          <w:rFonts w:cs="Arial"/>
          <w:b/>
        </w:rPr>
      </w:pPr>
    </w:p>
    <w:p w:rsidR="00EB4331" w:rsidRPr="00191E0E" w:rsidRDefault="00EB4331" w:rsidP="008A2282">
      <w:pPr>
        <w:pStyle w:val="NurText"/>
        <w:rPr>
          <w:rFonts w:cs="Arial"/>
          <w:sz w:val="22"/>
          <w:szCs w:val="22"/>
        </w:rPr>
      </w:pPr>
      <w:r w:rsidRPr="00770914">
        <w:rPr>
          <w:rFonts w:cs="Arial"/>
          <w:b/>
          <w:szCs w:val="22"/>
        </w:rPr>
        <w:t>1 Unternehmensname</w:t>
      </w:r>
      <w:r w:rsidRPr="00191E0E">
        <w:rPr>
          <w:rFonts w:cs="Arial"/>
          <w:sz w:val="22"/>
          <w:szCs w:val="22"/>
        </w:rPr>
        <w:t>:</w:t>
      </w: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Den (juristisch) korrekten künftigen Namen der Firma angeben, für die der Finanzplan erstellt wird.</w:t>
      </w:r>
    </w:p>
    <w:p w:rsidR="00EB4331" w:rsidRDefault="00EB4331" w:rsidP="008A2282">
      <w:pPr>
        <w:pStyle w:val="NurText"/>
        <w:rPr>
          <w:rFonts w:ascii="Arial" w:hAnsi="Arial" w:cs="Arial"/>
          <w:b/>
          <w:szCs w:val="24"/>
        </w:rPr>
      </w:pPr>
    </w:p>
    <w:p w:rsidR="00392BBF" w:rsidRPr="00191E0E" w:rsidRDefault="00392BBF" w:rsidP="008A2282">
      <w:pPr>
        <w:pStyle w:val="NurText"/>
        <w:rPr>
          <w:rFonts w:ascii="Arial" w:hAnsi="Arial" w:cs="Arial"/>
          <w:b/>
          <w:szCs w:val="24"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2"/>
          <w:szCs w:val="22"/>
        </w:rPr>
      </w:pPr>
      <w:r w:rsidRPr="00770914">
        <w:rPr>
          <w:rFonts w:cs="Arial"/>
          <w:b/>
          <w:szCs w:val="22"/>
        </w:rPr>
        <w:t>2 Unternehmensform</w:t>
      </w:r>
      <w:r w:rsidRPr="00191E0E">
        <w:rPr>
          <w:rFonts w:cs="Arial"/>
          <w:b/>
          <w:sz w:val="22"/>
          <w:szCs w:val="22"/>
        </w:rPr>
        <w:t>:</w:t>
      </w:r>
    </w:p>
    <w:p w:rsidR="00EB4331" w:rsidRPr="00191E0E" w:rsidRDefault="00EB4331" w:rsidP="00FB092C">
      <w:pPr>
        <w:pStyle w:val="NurText"/>
      </w:pPr>
      <w:r w:rsidRPr="00191E0E">
        <w:t xml:space="preserve">a) Entweder FreiberuflerIn, Einzelunternehmen oder Personengesellschaft auswählen (hier muss der Unternehmer vom Gewinn leben) oder </w:t>
      </w:r>
    </w:p>
    <w:p w:rsidR="00EB4331" w:rsidRPr="00191E0E" w:rsidRDefault="00EB4331" w:rsidP="00DC6309">
      <w:pPr>
        <w:pStyle w:val="NurText"/>
      </w:pPr>
      <w:r w:rsidRPr="00191E0E">
        <w:t>b) Kapitalgesellschaft (GmbH, AG) wählen (hier bekommt der Geschäfts</w:t>
      </w:r>
      <w:r w:rsidRPr="00191E0E">
        <w:softHyphen/>
        <w:t>führer ein Gehalt, s. Betriebskosten).</w:t>
      </w:r>
    </w:p>
    <w:p w:rsidR="00EB4331" w:rsidRDefault="00EB4331" w:rsidP="008A2282">
      <w:pPr>
        <w:pStyle w:val="NurText"/>
      </w:pPr>
    </w:p>
    <w:p w:rsidR="006F44D9" w:rsidRPr="00191E0E" w:rsidRDefault="006F44D9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cs="Arial"/>
          <w:b/>
          <w:sz w:val="22"/>
          <w:szCs w:val="22"/>
        </w:rPr>
      </w:pPr>
      <w:r w:rsidRPr="00770914">
        <w:rPr>
          <w:rFonts w:cs="Arial"/>
          <w:b/>
          <w:szCs w:val="22"/>
        </w:rPr>
        <w:t>3 Umsatzsteuerpflicht</w:t>
      </w:r>
      <w:r w:rsidRPr="00191E0E">
        <w:rPr>
          <w:rFonts w:cs="Arial"/>
          <w:b/>
          <w:sz w:val="22"/>
          <w:szCs w:val="22"/>
        </w:rPr>
        <w:t>:</w:t>
      </w:r>
    </w:p>
    <w:p w:rsidR="00EB4331" w:rsidRPr="00191E0E" w:rsidRDefault="00EB4331" w:rsidP="008A2282">
      <w:pPr>
        <w:pStyle w:val="NurText"/>
        <w:rPr>
          <w:rFonts w:cs="Arial"/>
          <w:szCs w:val="24"/>
        </w:rPr>
      </w:pPr>
      <w:r w:rsidRPr="00191E0E">
        <w:rPr>
          <w:rFonts w:cs="Arial"/>
          <w:szCs w:val="24"/>
        </w:rPr>
        <w:t xml:space="preserve">Wählen zwischen </w:t>
      </w:r>
    </w:p>
    <w:p w:rsidR="00EB4331" w:rsidRPr="00191E0E" w:rsidRDefault="00EB4331" w:rsidP="008A2282">
      <w:pPr>
        <w:pStyle w:val="NurText"/>
        <w:rPr>
          <w:rFonts w:cs="Arial"/>
          <w:szCs w:val="24"/>
        </w:rPr>
      </w:pPr>
      <w:r w:rsidRPr="00191E0E">
        <w:rPr>
          <w:rFonts w:cs="Arial"/>
          <w:szCs w:val="24"/>
        </w:rPr>
        <w:t>"</w:t>
      </w:r>
      <w:r w:rsidRPr="00191E0E">
        <w:rPr>
          <w:rFonts w:cs="Arial"/>
          <w:b/>
          <w:sz w:val="22"/>
          <w:szCs w:val="24"/>
        </w:rPr>
        <w:t>mit Kleinunternehmerregelung</w:t>
      </w:r>
      <w:r w:rsidRPr="00191E0E">
        <w:rPr>
          <w:rFonts w:cs="Arial"/>
          <w:szCs w:val="24"/>
        </w:rPr>
        <w:t xml:space="preserve">" oder </w:t>
      </w:r>
      <w:r w:rsidRPr="00191E0E">
        <w:rPr>
          <w:rFonts w:cs="Arial"/>
          <w:b/>
          <w:szCs w:val="24"/>
        </w:rPr>
        <w:t>"</w:t>
      </w:r>
      <w:r w:rsidRPr="00191E0E">
        <w:rPr>
          <w:rFonts w:cs="Arial"/>
          <w:b/>
          <w:sz w:val="22"/>
          <w:szCs w:val="24"/>
        </w:rPr>
        <w:t>umsatzsteuerpflichtig</w:t>
      </w:r>
      <w:r w:rsidRPr="00191E0E">
        <w:rPr>
          <w:rFonts w:cs="Arial"/>
          <w:b/>
          <w:szCs w:val="24"/>
        </w:rPr>
        <w:t xml:space="preserve">". </w:t>
      </w:r>
      <w:r w:rsidRPr="00191E0E">
        <w:rPr>
          <w:rFonts w:cs="Arial"/>
          <w:szCs w:val="24"/>
        </w:rPr>
        <w:t xml:space="preserve">Der Kleinunternehmer macht die Finanzplanung einschließlich </w:t>
      </w:r>
      <w:r w:rsidR="00AD34C2" w:rsidRPr="00191E0E">
        <w:rPr>
          <w:rFonts w:cs="Arial"/>
          <w:szCs w:val="24"/>
        </w:rPr>
        <w:t>Umsatz</w:t>
      </w:r>
      <w:r w:rsidR="00AD34C2">
        <w:rPr>
          <w:rFonts w:cs="Arial"/>
          <w:szCs w:val="24"/>
        </w:rPr>
        <w:softHyphen/>
      </w:r>
      <w:r w:rsidR="00AD34C2" w:rsidRPr="00191E0E">
        <w:rPr>
          <w:rFonts w:cs="Arial"/>
          <w:szCs w:val="24"/>
        </w:rPr>
        <w:t>steuer.</w:t>
      </w:r>
      <w:r w:rsidR="00AD34C2">
        <w:rPr>
          <w:rFonts w:cs="Arial"/>
          <w:szCs w:val="24"/>
        </w:rPr>
        <w:t xml:space="preserve"> </w:t>
      </w:r>
      <w:r w:rsidR="00AD34C2" w:rsidRPr="00191E0E">
        <w:rPr>
          <w:rFonts w:cs="Arial"/>
          <w:szCs w:val="24"/>
        </w:rPr>
        <w:t>Bei</w:t>
      </w:r>
      <w:r w:rsidRPr="00191E0E">
        <w:rPr>
          <w:rFonts w:cs="Arial"/>
          <w:szCs w:val="24"/>
        </w:rPr>
        <w:t xml:space="preserve"> den umsatzsteuerpflichtigen Unternehmen wird die Umsatzsteuer </w:t>
      </w:r>
      <w:r w:rsidR="006F44D9">
        <w:rPr>
          <w:rFonts w:cs="Arial"/>
          <w:szCs w:val="24"/>
        </w:rPr>
        <w:t xml:space="preserve">vom Programm </w:t>
      </w:r>
      <w:r w:rsidRPr="00191E0E">
        <w:rPr>
          <w:rFonts w:cs="Arial"/>
          <w:szCs w:val="24"/>
        </w:rPr>
        <w:t>separat erfasst und bei der Planung berücksichtigt.</w:t>
      </w:r>
    </w:p>
    <w:p w:rsidR="00EB4331" w:rsidRPr="00191E0E" w:rsidRDefault="00EB4331" w:rsidP="008A2282">
      <w:pPr>
        <w:pStyle w:val="NurText"/>
        <w:rPr>
          <w:rFonts w:ascii="Arial" w:hAnsi="Arial" w:cs="Arial"/>
          <w:b/>
          <w:szCs w:val="24"/>
        </w:rPr>
      </w:pPr>
    </w:p>
    <w:p w:rsidR="00EB4331" w:rsidRPr="00770914" w:rsidRDefault="00EB4331" w:rsidP="008A2282">
      <w:pPr>
        <w:pStyle w:val="NurText"/>
        <w:rPr>
          <w:rFonts w:cs="Arial"/>
          <w:b/>
          <w:szCs w:val="22"/>
        </w:rPr>
      </w:pPr>
      <w:r w:rsidRPr="00770914">
        <w:rPr>
          <w:rFonts w:cs="Arial"/>
          <w:b/>
          <w:szCs w:val="22"/>
        </w:rPr>
        <w:t>Gründungsjahr</w:t>
      </w:r>
    </w:p>
    <w:p w:rsidR="00EB4331" w:rsidRPr="00191E0E" w:rsidRDefault="00EB4331" w:rsidP="008A2282">
      <w:pPr>
        <w:pStyle w:val="NurText"/>
      </w:pPr>
      <w:r w:rsidRPr="00191E0E">
        <w:t>Hier das Gründungsjahr aus der Liste (z.B. 201</w:t>
      </w:r>
      <w:r w:rsidR="006F44D9">
        <w:t>6</w:t>
      </w:r>
      <w:r w:rsidRPr="00191E0E">
        <w:t>) auswählen; die nachfolgenden Tabellen beginnen dann automatisch mit dem gewählten Jahr.</w:t>
      </w:r>
    </w:p>
    <w:p w:rsidR="00EB4331" w:rsidRPr="00191E0E" w:rsidRDefault="00EB4331" w:rsidP="008A2282">
      <w:pPr>
        <w:pStyle w:val="NurText"/>
      </w:pPr>
    </w:p>
    <w:p w:rsidR="00EB4331" w:rsidRPr="00770914" w:rsidRDefault="00EB4331" w:rsidP="008A2282">
      <w:pPr>
        <w:pStyle w:val="NurText"/>
        <w:rPr>
          <w:rFonts w:cs="Arial"/>
          <w:b/>
          <w:szCs w:val="22"/>
        </w:rPr>
      </w:pPr>
      <w:r w:rsidRPr="00770914">
        <w:rPr>
          <w:rFonts w:cs="Arial"/>
          <w:b/>
          <w:szCs w:val="22"/>
        </w:rPr>
        <w:t>Tipp:</w:t>
      </w:r>
    </w:p>
    <w:p w:rsidR="00770914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Geben Sie am Ende des Gründer-Deckblattes unter „Datum“ unbedingt das Datum der neuesten Fassung Ihrer Finanzplanung ein; so erkennen Sie später leicht Ihre letzte Version.Ihrer Finanzplanung.</w:t>
      </w:r>
    </w:p>
    <w:p w:rsidR="00770914" w:rsidRDefault="00770914" w:rsidP="008A2282">
      <w:pPr>
        <w:pStyle w:val="NurText"/>
        <w:rPr>
          <w:rFonts w:cs="Arial"/>
        </w:rPr>
      </w:pPr>
    </w:p>
    <w:p w:rsidR="00770914" w:rsidRDefault="00770914" w:rsidP="008A2282">
      <w:pPr>
        <w:pStyle w:val="NurText"/>
        <w:rPr>
          <w:rFonts w:cs="Arial"/>
        </w:rPr>
      </w:pPr>
      <w:r w:rsidRPr="00770914">
        <w:rPr>
          <w:rFonts w:cs="Arial"/>
          <w:b/>
          <w:szCs w:val="22"/>
        </w:rPr>
        <w:t>Tipp:</w:t>
      </w:r>
    </w:p>
    <w:p w:rsidR="00EB4331" w:rsidRPr="00191E0E" w:rsidRDefault="00EB4331" w:rsidP="008A2282">
      <w:pPr>
        <w:pStyle w:val="NurText"/>
        <w:rPr>
          <w:rFonts w:cs="Arial"/>
          <w:b/>
        </w:rPr>
      </w:pPr>
      <w:r w:rsidRPr="00191E0E">
        <w:rPr>
          <w:rFonts w:ascii="Arial" w:hAnsi="Arial" w:cs="Arial"/>
        </w:rPr>
        <w:t xml:space="preserve"> </w:t>
      </w:r>
      <w:r w:rsidRPr="00191E0E">
        <w:rPr>
          <w:rFonts w:cs="Arial"/>
          <w:b/>
        </w:rPr>
        <w:t>Speichern Sie Ihren Finanzplan unter diesem Datum auch ab.</w:t>
      </w:r>
    </w:p>
    <w:p w:rsidR="00EB4331" w:rsidRPr="00191E0E" w:rsidRDefault="00EB4331" w:rsidP="008A2282">
      <w:pPr>
        <w:pStyle w:val="NurText"/>
        <w:rPr>
          <w:u w:val="single"/>
        </w:rPr>
      </w:pPr>
    </w:p>
    <w:p w:rsidR="00EB4331" w:rsidRPr="00191E0E" w:rsidRDefault="00EB4331" w:rsidP="008A2282">
      <w:pPr>
        <w:pStyle w:val="NurText"/>
        <w:rPr>
          <w:u w:val="single"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Tabelle 1, „Persönliche Ausgaben“</w:t>
      </w:r>
    </w:p>
    <w:p w:rsidR="009E5F7F" w:rsidRDefault="00EB4331" w:rsidP="008A2282">
      <w:pPr>
        <w:pStyle w:val="NurText"/>
      </w:pPr>
      <w:r w:rsidRPr="00191E0E">
        <w:t>Wenn als Unternehmensform "</w:t>
      </w:r>
      <w:r w:rsidR="002C0970">
        <w:t xml:space="preserve">Freiberufler, </w:t>
      </w:r>
      <w:r w:rsidRPr="00191E0E">
        <w:t>Einzelunternehmen</w:t>
      </w:r>
      <w:r w:rsidR="002C0970">
        <w:t xml:space="preserve"> oder Per</w:t>
      </w:r>
      <w:r w:rsidR="002C0970">
        <w:softHyphen/>
        <w:t xml:space="preserve">sonengesellschaft </w:t>
      </w:r>
      <w:r w:rsidRPr="00191E0E">
        <w:t>" gewählt wurde, dann muss die</w:t>
      </w:r>
      <w:r w:rsidR="002C0970">
        <w:t xml:space="preserve">se </w:t>
      </w:r>
      <w:r w:rsidRPr="00191E0E">
        <w:t>Tabelle</w:t>
      </w:r>
      <w:r w:rsidR="002C0970">
        <w:t xml:space="preserve"> 1 </w:t>
      </w:r>
      <w:r w:rsidR="00142C52">
        <w:t xml:space="preserve"> </w:t>
      </w:r>
      <w:r w:rsidRPr="00191E0E">
        <w:t>ausgefüllt werden</w:t>
      </w:r>
      <w:r w:rsidR="009E5F7F">
        <w:t>; die Summe der Persönlichen Ausgaben wird automatisch in</w:t>
      </w:r>
      <w:r w:rsidR="002C0970">
        <w:t xml:space="preserve"> die </w:t>
      </w:r>
      <w:r w:rsidR="009E5F7F">
        <w:t>Liquiditätstabelle (</w:t>
      </w:r>
      <w:r w:rsidR="009E5F7F" w:rsidRPr="00191E0E">
        <w:t xml:space="preserve">Tabelle 6) </w:t>
      </w:r>
      <w:r w:rsidR="009E5F7F">
        <w:t>übernommen</w:t>
      </w:r>
      <w:r w:rsidR="002C0970">
        <w:t>.</w:t>
      </w:r>
      <w:r w:rsidR="009E5F7F">
        <w:t xml:space="preserve"> </w:t>
      </w:r>
    </w:p>
    <w:p w:rsidR="002C0970" w:rsidRDefault="002C0970" w:rsidP="008A2282">
      <w:pPr>
        <w:pStyle w:val="NurText"/>
      </w:pPr>
    </w:p>
    <w:p w:rsidR="002C0970" w:rsidRDefault="002C0970" w:rsidP="008A2282">
      <w:pPr>
        <w:pStyle w:val="NurText"/>
      </w:pPr>
      <w:r>
        <w:t xml:space="preserve">Bei mehreren Gründern (z.B. bei einer Personengesellschaft) ist die Summe der geschätzten Privatentnahmen aller Gründer in Tabelle 1 aufzuführen </w:t>
      </w:r>
    </w:p>
    <w:p w:rsidR="00EB4331" w:rsidRDefault="00EB4331" w:rsidP="008A2282">
      <w:pPr>
        <w:pStyle w:val="NurText"/>
      </w:pPr>
    </w:p>
    <w:p w:rsidR="00547CAF" w:rsidRPr="00191E0E" w:rsidRDefault="00547CAF" w:rsidP="00547CAF">
      <w:pPr>
        <w:pStyle w:val="NurText"/>
      </w:pPr>
      <w:r w:rsidRPr="00770914">
        <w:rPr>
          <w:b/>
        </w:rPr>
        <w:lastRenderedPageBreak/>
        <w:t>Tipp</w:t>
      </w:r>
      <w:r w:rsidRPr="00547CAF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191E0E">
        <w:t xml:space="preserve">Wenn die Tabelle </w:t>
      </w:r>
      <w:r>
        <w:t>1 nicht im Detail ausgefüllt werden kann</w:t>
      </w:r>
      <w:r w:rsidRPr="00191E0E">
        <w:t>, dann sollte</w:t>
      </w:r>
      <w:r>
        <w:t>n</w:t>
      </w:r>
      <w:r w:rsidRPr="00191E0E">
        <w:t xml:space="preserve"> wenigstens die Jahreswerte der erwarteten persönlichen Ausgaben unter "Sonstiges" eingetragen werden</w:t>
      </w:r>
      <w:r>
        <w:t xml:space="preserve">; anderenfalls werden die persönlichen Ausgaben </w:t>
      </w:r>
      <w:r w:rsidR="00770914">
        <w:t>bei Personengesellschaften und Einzelunter</w:t>
      </w:r>
      <w:r w:rsidR="00770914">
        <w:softHyphen/>
        <w:t xml:space="preserve">nehmen </w:t>
      </w:r>
      <w:r>
        <w:t xml:space="preserve"> n i c h t  bei der Berechnung der Liquidität berücksichtigt.</w:t>
      </w:r>
    </w:p>
    <w:p w:rsidR="00547CAF" w:rsidRPr="00191E0E" w:rsidRDefault="00547CAF" w:rsidP="00547CAF">
      <w:pPr>
        <w:pStyle w:val="NurText"/>
        <w:rPr>
          <w:rFonts w:ascii="Arial" w:hAnsi="Arial" w:cs="Arial"/>
          <w:b/>
          <w:sz w:val="28"/>
        </w:rPr>
      </w:pPr>
    </w:p>
    <w:p w:rsidR="00EB4331" w:rsidRPr="00191E0E" w:rsidRDefault="00EB4331" w:rsidP="008A2282">
      <w:pPr>
        <w:pStyle w:val="NurText"/>
      </w:pPr>
      <w:r w:rsidRPr="00191E0E">
        <w:t>Auch wenn als Unternehmensform eine Kapitalgesellschaft, z.B. eine GmbH</w:t>
      </w:r>
      <w:r w:rsidR="00547CAF">
        <w:t>,</w:t>
      </w:r>
      <w:r w:rsidRPr="00191E0E">
        <w:t xml:space="preserve"> gewählt wurde, sollte die Tabelle "Persönliche Ausgaben " ausgefüllt werden, damit der GmbH-Geschäftsführer selbst abschätzen kann, wie hoch sein Gehalt mindestens sein muss.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rPr>
          <w:rFonts w:ascii="Arial" w:hAnsi="Arial" w:cs="Arial"/>
          <w:b/>
          <w:sz w:val="28"/>
        </w:rPr>
        <w:t>Tipp</w:t>
      </w:r>
      <w:r w:rsidRPr="00191E0E">
        <w:t>: Bei de</w:t>
      </w:r>
      <w:r w:rsidR="009E754F">
        <w:t>n</w:t>
      </w:r>
      <w:r w:rsidRPr="00191E0E">
        <w:t xml:space="preserve"> </w:t>
      </w:r>
      <w:r w:rsidR="009E754F">
        <w:t xml:space="preserve">Angaben zur </w:t>
      </w:r>
      <w:r w:rsidRPr="00191E0E">
        <w:t xml:space="preserve">Altersversorgung und </w:t>
      </w:r>
      <w:r w:rsidR="00EF513E">
        <w:t xml:space="preserve">zu </w:t>
      </w:r>
      <w:r w:rsidRPr="00191E0E">
        <w:t>den Krankenkassen</w:t>
      </w:r>
      <w:r w:rsidR="00EF513E">
        <w:softHyphen/>
      </w:r>
      <w:r w:rsidRPr="00191E0E">
        <w:t xml:space="preserve">beiträgen </w:t>
      </w:r>
      <w:r w:rsidR="00EF513E">
        <w:t xml:space="preserve">in Tabelle </w:t>
      </w:r>
      <w:r w:rsidRPr="00191E0E">
        <w:t>ist zu berücksichtigen, dass der jetzt selbständige Unternehmer die vollen Beiträge zahlen muss (d.h. auch den Arbeitgebe</w:t>
      </w:r>
      <w:r w:rsidR="00EF513E">
        <w:softHyphen/>
      </w:r>
      <w:r w:rsidRPr="00191E0E">
        <w:t>ranteil).</w:t>
      </w:r>
      <w:r w:rsidR="00EF513E">
        <w:t xml:space="preserve"> Das wird leider oft vergessen.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ascii="Arial" w:hAnsi="Arial" w:cs="Arial"/>
          <w:b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Tabelle 2 „Umsätze“</w:t>
      </w:r>
    </w:p>
    <w:p w:rsidR="00EB4331" w:rsidRPr="00191E0E" w:rsidRDefault="00EB4331" w:rsidP="008A2282">
      <w:pPr>
        <w:pStyle w:val="NurText"/>
      </w:pPr>
      <w:r w:rsidRPr="00191E0E">
        <w:t>Beim nicht umsatzsteuerpflichtigen Freiberufler oder Kleinunternehmer sind in der Umsatzprognosetabelle die Umsätze einschließlich MwSt. einzutragen; das geht aus der Tabellenüberschrift hervor.</w:t>
      </w:r>
    </w:p>
    <w:p w:rsidR="00B52388" w:rsidRDefault="00B52388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770914">
        <w:rPr>
          <w:b/>
        </w:rPr>
        <w:t>Bei umsatzsteuerpflichtigen</w:t>
      </w:r>
      <w:r w:rsidRPr="00770914">
        <w:t xml:space="preserve"> </w:t>
      </w:r>
      <w:r w:rsidRPr="00191E0E">
        <w:t xml:space="preserve">Unternehmen sind die Netto-Umsätze für die ersten </w:t>
      </w:r>
      <w:r w:rsidR="00B52388">
        <w:t xml:space="preserve">12 oder 24 </w:t>
      </w:r>
      <w:r w:rsidRPr="00191E0E">
        <w:t>Monate in die Tabelle 2a und die Umsätze für die nächsten Jahre in Tabelle 2b einzutragen. Die dazugehörigen Mehrwert</w:t>
      </w:r>
      <w:r w:rsidR="00B52388">
        <w:softHyphen/>
      </w:r>
      <w:r w:rsidRPr="00191E0E">
        <w:t>steuerbeträge werden automatisch ermittelt.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  <w:rPr>
          <w:b/>
          <w:sz w:val="22"/>
        </w:rPr>
      </w:pPr>
      <w:r w:rsidRPr="00770914">
        <w:rPr>
          <w:b/>
        </w:rPr>
        <w:t xml:space="preserve">Die Zeilentitel </w:t>
      </w:r>
      <w:r w:rsidRPr="00B52388">
        <w:rPr>
          <w:sz w:val="22"/>
        </w:rPr>
        <w:t>(</w:t>
      </w:r>
      <w:r w:rsidR="00B52388" w:rsidRPr="00B52388">
        <w:rPr>
          <w:sz w:val="22"/>
        </w:rPr>
        <w:t>grüner</w:t>
      </w:r>
      <w:r w:rsidRPr="00191E0E">
        <w:rPr>
          <w:sz w:val="22"/>
        </w:rPr>
        <w:t xml:space="preserve"> Hintergrund</w:t>
      </w:r>
      <w:r w:rsidRPr="00B52388">
        <w:rPr>
          <w:sz w:val="22"/>
        </w:rPr>
        <w:t xml:space="preserve">) </w:t>
      </w:r>
      <w:r w:rsidRPr="00191E0E">
        <w:t xml:space="preserve">„Umsatz Produkt 1“ usw. </w:t>
      </w:r>
      <w:r w:rsidRPr="00191E0E">
        <w:rPr>
          <w:b/>
          <w:sz w:val="22"/>
        </w:rPr>
        <w:t>können</w:t>
      </w:r>
      <w:r w:rsidRPr="00191E0E">
        <w:t xml:space="preserve"> durch die eigenen Produktbezeichnungen </w:t>
      </w:r>
      <w:r w:rsidRPr="00191E0E">
        <w:rPr>
          <w:b/>
          <w:sz w:val="22"/>
        </w:rPr>
        <w:t xml:space="preserve">überschrieben werden. </w:t>
      </w:r>
    </w:p>
    <w:p w:rsidR="00EB4331" w:rsidRDefault="00EB4331" w:rsidP="008A2282">
      <w:pPr>
        <w:pStyle w:val="NurText"/>
        <w:rPr>
          <w:rFonts w:cs="Arial"/>
          <w:b/>
        </w:rPr>
      </w:pPr>
    </w:p>
    <w:p w:rsidR="00EB4331" w:rsidRDefault="00EB4331" w:rsidP="008A2282">
      <w:pPr>
        <w:pStyle w:val="NurText"/>
        <w:rPr>
          <w:rFonts w:cs="Arial"/>
          <w:b/>
        </w:rPr>
      </w:pPr>
    </w:p>
    <w:p w:rsidR="00EB4331" w:rsidRPr="00191E0E" w:rsidRDefault="00EB4331" w:rsidP="008A2282">
      <w:pPr>
        <w:pStyle w:val="NurText"/>
        <w:rPr>
          <w:rFonts w:cs="Arial"/>
          <w:b/>
        </w:rPr>
      </w:pPr>
      <w:r w:rsidRPr="00191E0E">
        <w:rPr>
          <w:rFonts w:cs="Arial"/>
          <w:b/>
        </w:rPr>
        <w:t>Tipp</w:t>
      </w:r>
    </w:p>
    <w:p w:rsidR="00EB4331" w:rsidRPr="00191E0E" w:rsidRDefault="00EB4331" w:rsidP="008A2282">
      <w:pPr>
        <w:pStyle w:val="NurText"/>
      </w:pPr>
      <w:r w:rsidRPr="00191E0E">
        <w:t>"Aller Anfang ist schwer", das gilt besonders für die Kundengewinnung und den Verkauf. Daher sollten die Umsatzprognosen für die ersten beiden Jahre nicht zu optimistisch sein!</w:t>
      </w:r>
      <w:r w:rsidR="00B52388">
        <w:t xml:space="preserve"> In der Regel läuft ein Geschäft erst lang</w:t>
      </w:r>
      <w:r w:rsidR="00B52388">
        <w:softHyphen/>
        <w:t xml:space="preserve">sam an. 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Tabelle 3 „Geplante Anschaffungen, Investitionen“</w:t>
      </w:r>
    </w:p>
    <w:p w:rsidR="00EB4331" w:rsidRPr="00191E0E" w:rsidRDefault="00EB4331" w:rsidP="006429B0">
      <w:pPr>
        <w:pStyle w:val="NurText"/>
        <w:rPr>
          <w:b/>
          <w:sz w:val="22"/>
        </w:rPr>
      </w:pPr>
    </w:p>
    <w:p w:rsidR="00EB4331" w:rsidRPr="00770914" w:rsidRDefault="00EB4331" w:rsidP="006429B0">
      <w:pPr>
        <w:pStyle w:val="NurText"/>
        <w:rPr>
          <w:b/>
          <w:sz w:val="28"/>
        </w:rPr>
      </w:pPr>
      <w:r w:rsidRPr="00770914">
        <w:rPr>
          <w:b/>
        </w:rPr>
        <w:t>Geringwertige Wirtschaftsgüter</w:t>
      </w:r>
    </w:p>
    <w:p w:rsidR="00EB4331" w:rsidRPr="00191E0E" w:rsidRDefault="00EB4331" w:rsidP="006429B0">
      <w:pPr>
        <w:pStyle w:val="NurText"/>
      </w:pPr>
      <w:r w:rsidRPr="00191E0E">
        <w:t>Seit 1.1.2010 gibt es für die Abschreibung von geringwertigen Wirt</w:t>
      </w:r>
      <w:r w:rsidRPr="00191E0E">
        <w:softHyphen/>
        <w:t xml:space="preserve">schaftsgütern zwei alternative Abschreibungsmöglichkeiten: </w:t>
      </w:r>
    </w:p>
    <w:p w:rsidR="00EB4331" w:rsidRPr="00191E0E" w:rsidRDefault="00EB4331" w:rsidP="006429B0">
      <w:pPr>
        <w:pStyle w:val="NurText"/>
        <w:numPr>
          <w:ilvl w:val="0"/>
          <w:numId w:val="2"/>
        </w:numPr>
      </w:pPr>
      <w:r w:rsidRPr="00191E0E">
        <w:t xml:space="preserve">Wirtschaftsgüter mit einem Wert unter 410 EUR (netto) können  sofort abgeschrieben werden; d.h. diese Anschaffungen sind in der </w:t>
      </w:r>
      <w:r w:rsidRPr="00191E0E">
        <w:lastRenderedPageBreak/>
        <w:t>Tabelle 4 Betriebskosten z.B. unter "Bürobedarf" Zeile 7 oder "Büromöbel" Zeile 10 oder "Werkzeuge, geringwertige Wirtschaftsgüter" Zeile 15 oder unter "Sonstige Kosten" Zeile 47 aufzuführen.</w:t>
      </w:r>
    </w:p>
    <w:p w:rsidR="00EB4331" w:rsidRPr="00191E0E" w:rsidRDefault="00EB4331" w:rsidP="006429B0">
      <w:pPr>
        <w:pStyle w:val="NurText"/>
        <w:numPr>
          <w:ilvl w:val="0"/>
          <w:numId w:val="2"/>
        </w:numPr>
      </w:pPr>
      <w:r w:rsidRPr="00191E0E">
        <w:t>Wirtschaftsgüter, deren Anschaffungswert mehr als 150 € (netto) und nicht mehr als 1000 € (netto) beträgt, können in einen Sam</w:t>
      </w:r>
      <w:r w:rsidRPr="00191E0E">
        <w:softHyphen/>
        <w:t xml:space="preserve">melposten (Pool) zusammengefasst werden und dann zusammen einheitlich über 5 Jahre abgeschrieben werden, vergl. die Tabelle "Poolabschreibung".. </w:t>
      </w:r>
    </w:p>
    <w:p w:rsidR="00EB4331" w:rsidRPr="00191E0E" w:rsidRDefault="00EB4331" w:rsidP="006429B0">
      <w:pPr>
        <w:pStyle w:val="NurText"/>
      </w:pPr>
      <w:r w:rsidRPr="00191E0E">
        <w:t>Die gewählte Abschreibungsmethode für geringwertige Wirtschaftsgüter muss einheitlich auf alle geringwertigen Wirtschaftsgüter  eines Anschaf</w:t>
      </w:r>
      <w:r w:rsidRPr="00191E0E">
        <w:softHyphen/>
        <w:t>fungsjahres angewendet werden.</w:t>
      </w:r>
    </w:p>
    <w:p w:rsidR="00EB4331" w:rsidRPr="00191E0E" w:rsidRDefault="00EB4331" w:rsidP="008A2282">
      <w:pPr>
        <w:pStyle w:val="NurText"/>
      </w:pPr>
    </w:p>
    <w:p w:rsidR="00EB4331" w:rsidRPr="00770914" w:rsidRDefault="00EB4331" w:rsidP="00995D4E">
      <w:pPr>
        <w:pStyle w:val="NurText"/>
        <w:rPr>
          <w:b/>
        </w:rPr>
      </w:pPr>
      <w:r w:rsidRPr="00770914">
        <w:rPr>
          <w:b/>
        </w:rPr>
        <w:t>Abschreibung von Wirtschaftsgütern mit einem Anschaffungswert über 410 EUR</w:t>
      </w:r>
    </w:p>
    <w:p w:rsidR="00EB4331" w:rsidRPr="00191E0E" w:rsidRDefault="00EB4331" w:rsidP="00995D4E">
      <w:pPr>
        <w:pStyle w:val="NurText"/>
      </w:pPr>
      <w:r w:rsidRPr="00191E0E">
        <w:t>Die Tabelle 3 hilft bei der Berechnung der Abschreibungen für normale Wirtschaftsgüter die entsprechend ihrer Nutzungsdauer linear -d.h. in gleichen Raten- abgeschrieben werden sollen. Hierzu sind die geplanten Anschaffungen mit ihrem Anschaffungswert, dem Kaufmonat und der Nut</w:t>
      </w:r>
      <w:r w:rsidRPr="00191E0E">
        <w:softHyphen/>
        <w:t xml:space="preserve">zungsdauer in die Tabelle 3a einzugeben. 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rPr>
          <w:rFonts w:ascii="Arial" w:hAnsi="Arial" w:cs="Arial"/>
          <w:b/>
        </w:rPr>
        <w:t>Für jede Anschaffung ist eine „eigene“ Zeile zu verwenden</w:t>
      </w:r>
      <w:r w:rsidRPr="00191E0E">
        <w:t>.</w:t>
      </w:r>
    </w:p>
    <w:p w:rsidR="00EB4331" w:rsidRPr="00191E0E" w:rsidRDefault="00EB4331" w:rsidP="00CE5EF2">
      <w:pPr>
        <w:pStyle w:val="NurText"/>
      </w:pPr>
      <w:r w:rsidRPr="00191E0E">
        <w:t xml:space="preserve">Die Zeilentitel „Investitionsgut 1“ usw. mit </w:t>
      </w:r>
      <w:r w:rsidR="00B52388">
        <w:t>grünem</w:t>
      </w:r>
      <w:r w:rsidRPr="00191E0E">
        <w:t xml:space="preserve"> Hintergrund können überschrieben werden. 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t xml:space="preserve">Anzugeben sind für jede Anschaffung </w:t>
      </w:r>
      <w:r w:rsidRPr="00191E0E">
        <w:rPr>
          <w:rFonts w:ascii="Arial" w:hAnsi="Arial" w:cs="Arial"/>
          <w:b/>
        </w:rPr>
        <w:t>i m m e r:</w:t>
      </w:r>
    </w:p>
    <w:p w:rsidR="00EB4331" w:rsidRPr="00191E0E" w:rsidRDefault="00EB4331" w:rsidP="008A2282">
      <w:pPr>
        <w:pStyle w:val="NurText"/>
      </w:pPr>
      <w:r w:rsidRPr="00191E0E">
        <w:t>a der Anschaffungspreis,</w:t>
      </w:r>
      <w:r w:rsidRPr="00191E0E">
        <w:tab/>
      </w:r>
      <w:r w:rsidRPr="00191E0E">
        <w:tab/>
      </w:r>
      <w:r w:rsidRPr="00191E0E">
        <w:tab/>
      </w:r>
      <w:r w:rsidRPr="00191E0E">
        <w:tab/>
        <w:t xml:space="preserve">} </w:t>
      </w:r>
      <w:r w:rsidRPr="00191E0E">
        <w:rPr>
          <w:rFonts w:ascii="Arial" w:hAnsi="Arial" w:cs="Arial"/>
          <w:b/>
          <w:sz w:val="16"/>
          <w:szCs w:val="16"/>
        </w:rPr>
        <w:t>diese Angaben für jede</w:t>
      </w:r>
    </w:p>
    <w:p w:rsidR="00EB4331" w:rsidRPr="00191E0E" w:rsidRDefault="00EB4331" w:rsidP="008A2282">
      <w:pPr>
        <w:pStyle w:val="NurText"/>
      </w:pPr>
      <w:r w:rsidRPr="00191E0E">
        <w:t xml:space="preserve">b der Anschaffungsmonat und </w:t>
      </w:r>
      <w:r w:rsidRPr="00191E0E">
        <w:tab/>
      </w:r>
      <w:r w:rsidRPr="00191E0E">
        <w:tab/>
      </w:r>
      <w:r w:rsidRPr="00191E0E">
        <w:tab/>
        <w:t xml:space="preserve">} </w:t>
      </w:r>
      <w:r w:rsidRPr="00191E0E">
        <w:rPr>
          <w:rFonts w:ascii="Arial" w:hAnsi="Arial" w:cs="Arial"/>
          <w:b/>
          <w:sz w:val="16"/>
          <w:szCs w:val="16"/>
        </w:rPr>
        <w:t>Anschaffung machen</w:t>
      </w:r>
      <w:r w:rsidRPr="00191E0E">
        <w:t>.</w:t>
      </w:r>
    </w:p>
    <w:p w:rsidR="00EB4331" w:rsidRPr="00191E0E" w:rsidRDefault="00EB4331" w:rsidP="008A2282">
      <w:pPr>
        <w:pStyle w:val="NurText"/>
      </w:pPr>
      <w:r w:rsidRPr="00191E0E">
        <w:t>c die Nutzungsdauer (ganz rechts in der Tab.3a}</w:t>
      </w:r>
    </w:p>
    <w:p w:rsidR="00EB4331" w:rsidRPr="00191E0E" w:rsidRDefault="00EB4331" w:rsidP="008A2282">
      <w:pPr>
        <w:pStyle w:val="NurText"/>
      </w:pPr>
    </w:p>
    <w:p w:rsidR="000057EA" w:rsidRDefault="000057EA" w:rsidP="00B87DFB">
      <w:pPr>
        <w:pStyle w:val="NurText"/>
      </w:pPr>
      <w:r>
        <w:t>Wenn bei einer Investition eine der drei Angaben  n i c h t  gemacht wurde, wird das Feld der fehlenden Angabe "rot" gekennzeichnet.</w:t>
      </w:r>
    </w:p>
    <w:p w:rsidR="000057EA" w:rsidRDefault="000057EA" w:rsidP="00B87DFB">
      <w:pPr>
        <w:pStyle w:val="NurText"/>
      </w:pPr>
    </w:p>
    <w:p w:rsidR="000057EA" w:rsidRDefault="000057EA" w:rsidP="00B87DFB">
      <w:pPr>
        <w:pStyle w:val="NurText"/>
        <w:rPr>
          <w:szCs w:val="24"/>
        </w:rPr>
      </w:pPr>
      <w:r w:rsidRPr="00770914">
        <w:rPr>
          <w:b/>
        </w:rPr>
        <w:t>Achtung</w:t>
      </w:r>
      <w:r w:rsidRPr="00383C14">
        <w:rPr>
          <w:b/>
          <w:szCs w:val="24"/>
        </w:rPr>
        <w:t xml:space="preserve">: </w:t>
      </w:r>
      <w:r w:rsidRPr="00383C14">
        <w:rPr>
          <w:szCs w:val="24"/>
        </w:rPr>
        <w:t>Häufig wird die Angabe zur</w:t>
      </w:r>
      <w:r w:rsidRPr="00383C14">
        <w:rPr>
          <w:b/>
          <w:szCs w:val="24"/>
        </w:rPr>
        <w:t xml:space="preserve"> </w:t>
      </w:r>
      <w:r w:rsidRPr="00383C14">
        <w:rPr>
          <w:b/>
          <w:sz w:val="22"/>
          <w:szCs w:val="24"/>
        </w:rPr>
        <w:t>Abschreibungsdauer</w:t>
      </w:r>
      <w:r w:rsidRPr="00383C14">
        <w:rPr>
          <w:szCs w:val="24"/>
        </w:rPr>
        <w:t xml:space="preserve"> vergessen.</w:t>
      </w:r>
    </w:p>
    <w:p w:rsidR="00383C14" w:rsidRDefault="00383C14" w:rsidP="00B87DFB">
      <w:pPr>
        <w:pStyle w:val="NurText"/>
        <w:rPr>
          <w:szCs w:val="24"/>
        </w:rPr>
      </w:pPr>
    </w:p>
    <w:p w:rsidR="00383C14" w:rsidRDefault="00383C14" w:rsidP="00B87DFB">
      <w:pPr>
        <w:pStyle w:val="NurText"/>
        <w:rPr>
          <w:b/>
          <w:sz w:val="22"/>
          <w:szCs w:val="24"/>
        </w:rPr>
      </w:pPr>
      <w:r w:rsidRPr="00770914">
        <w:rPr>
          <w:b/>
          <w:szCs w:val="24"/>
        </w:rPr>
        <w:t>Tipp</w:t>
      </w:r>
      <w:r>
        <w:rPr>
          <w:b/>
          <w:sz w:val="22"/>
          <w:szCs w:val="24"/>
        </w:rPr>
        <w:t>:</w:t>
      </w:r>
    </w:p>
    <w:p w:rsidR="00383C14" w:rsidRPr="00383C14" w:rsidRDefault="00383C14" w:rsidP="00B87DFB">
      <w:pPr>
        <w:pStyle w:val="NurText"/>
        <w:rPr>
          <w:szCs w:val="24"/>
        </w:rPr>
      </w:pPr>
      <w:r>
        <w:rPr>
          <w:szCs w:val="24"/>
        </w:rPr>
        <w:t xml:space="preserve">Die Aufwendungen zur Programmierung einer aufwendigen Homepage </w:t>
      </w:r>
      <w:r w:rsidR="00B83E65">
        <w:rPr>
          <w:szCs w:val="24"/>
        </w:rPr>
        <w:t xml:space="preserve">(z.B. eines Internetshops) </w:t>
      </w:r>
      <w:r>
        <w:rPr>
          <w:szCs w:val="24"/>
        </w:rPr>
        <w:t xml:space="preserve">können wie eine Investition behandelt und auch abgeschrieben werden.   </w:t>
      </w:r>
    </w:p>
    <w:p w:rsidR="000057EA" w:rsidRPr="00383C14" w:rsidRDefault="000057EA" w:rsidP="00B87DFB">
      <w:pPr>
        <w:pStyle w:val="NurText"/>
        <w:rPr>
          <w:b/>
          <w:sz w:val="20"/>
        </w:rPr>
      </w:pPr>
    </w:p>
    <w:p w:rsidR="00EB4331" w:rsidRPr="00191E0E" w:rsidRDefault="00EB4331" w:rsidP="00B87DFB">
      <w:pPr>
        <w:pStyle w:val="NurText"/>
      </w:pPr>
      <w:r w:rsidRPr="00191E0E">
        <w:t>Die anschließend automatisch errechneten Abschreibungswerte werden vom Tool bei den Betriebskosten und der Anschaffungswert bei der Liqui-ditätsrechnung berücksichtigt.</w:t>
      </w:r>
    </w:p>
    <w:p w:rsidR="00EB4331" w:rsidRPr="00191E0E" w:rsidRDefault="00EB4331" w:rsidP="008A2282">
      <w:pPr>
        <w:pStyle w:val="NurText"/>
      </w:pPr>
    </w:p>
    <w:p w:rsidR="00EB4331" w:rsidRDefault="00EB4331" w:rsidP="008A2282">
      <w:pPr>
        <w:pStyle w:val="NurText"/>
      </w:pPr>
    </w:p>
    <w:p w:rsidR="00770914" w:rsidRDefault="00770914" w:rsidP="008A2282">
      <w:pPr>
        <w:pStyle w:val="NurText"/>
      </w:pPr>
    </w:p>
    <w:p w:rsidR="00770914" w:rsidRPr="00191E0E" w:rsidRDefault="00770914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Tabelle 4 „Betriebskosten"</w:t>
      </w:r>
    </w:p>
    <w:p w:rsidR="00EB4331" w:rsidRPr="00191E0E" w:rsidRDefault="00EB4331" w:rsidP="008A2282">
      <w:pPr>
        <w:pStyle w:val="NurText"/>
        <w:rPr>
          <w:rFonts w:ascii="Arial" w:hAnsi="Arial" w:cs="Arial"/>
          <w:szCs w:val="24"/>
          <w:u w:val="single"/>
        </w:rPr>
      </w:pPr>
      <w:r w:rsidRPr="00191E0E">
        <w:rPr>
          <w:rFonts w:cs="Arial"/>
          <w:szCs w:val="24"/>
        </w:rPr>
        <w:t>In dieser Tabelle wurde</w:t>
      </w:r>
      <w:r w:rsidR="00D63F0A">
        <w:rPr>
          <w:rFonts w:cs="Arial"/>
          <w:szCs w:val="24"/>
        </w:rPr>
        <w:t>n</w:t>
      </w:r>
      <w:r w:rsidRPr="00191E0E">
        <w:rPr>
          <w:rFonts w:cs="Arial"/>
          <w:szCs w:val="24"/>
        </w:rPr>
        <w:t xml:space="preserve"> die wichtigsten in den meisten Betrieben anfal</w:t>
      </w:r>
      <w:r w:rsidRPr="00191E0E">
        <w:rPr>
          <w:rFonts w:cs="Arial"/>
          <w:szCs w:val="24"/>
        </w:rPr>
        <w:softHyphen/>
        <w:t>lenden Kosten aufgeführt.</w:t>
      </w:r>
    </w:p>
    <w:p w:rsidR="00EB4331" w:rsidRPr="00191E0E" w:rsidRDefault="00EB4331" w:rsidP="008A2282">
      <w:pPr>
        <w:pStyle w:val="NurText"/>
        <w:rPr>
          <w:rFonts w:ascii="Arial" w:hAnsi="Arial" w:cs="Arial"/>
          <w:szCs w:val="24"/>
        </w:rPr>
      </w:pPr>
    </w:p>
    <w:p w:rsidR="00DB5D2F" w:rsidRPr="00191E0E" w:rsidRDefault="00DB5D2F" w:rsidP="00DB5D2F">
      <w:pPr>
        <w:pStyle w:val="NurText"/>
      </w:pPr>
      <w:r w:rsidRPr="00C963E6">
        <w:rPr>
          <w:szCs w:val="24"/>
        </w:rPr>
        <w:t xml:space="preserve">Üblicherweise wird bei den Betriebskosten der Materialaufwand mit 19 % angegeben. Bei Bedarf kann beim </w:t>
      </w:r>
      <w:r w:rsidRPr="00DB5D2F">
        <w:rPr>
          <w:b/>
          <w:szCs w:val="24"/>
        </w:rPr>
        <w:t>Materialaufwan</w:t>
      </w:r>
      <w:r w:rsidRPr="00C963E6">
        <w:rPr>
          <w:szCs w:val="24"/>
        </w:rPr>
        <w:t xml:space="preserve">d der </w:t>
      </w:r>
      <w:r>
        <w:rPr>
          <w:szCs w:val="24"/>
        </w:rPr>
        <w:t xml:space="preserve">eingestellte </w:t>
      </w:r>
      <w:r w:rsidRPr="00C963E6">
        <w:rPr>
          <w:szCs w:val="24"/>
        </w:rPr>
        <w:t xml:space="preserve">MwSt-Satz </w:t>
      </w:r>
      <w:r>
        <w:rPr>
          <w:szCs w:val="24"/>
        </w:rPr>
        <w:t xml:space="preserve">von 19 % </w:t>
      </w:r>
      <w:r w:rsidRPr="00C963E6">
        <w:rPr>
          <w:szCs w:val="24"/>
        </w:rPr>
        <w:t>auf 7 % gesetzt werden</w:t>
      </w:r>
    </w:p>
    <w:p w:rsidR="00DB5D2F" w:rsidRDefault="00DB5D2F" w:rsidP="0012626F">
      <w:pPr>
        <w:pStyle w:val="NurText"/>
      </w:pPr>
    </w:p>
    <w:p w:rsidR="00DB5D2F" w:rsidRDefault="00DB5D2F" w:rsidP="0012626F">
      <w:pPr>
        <w:pStyle w:val="NurText"/>
      </w:pPr>
      <w:r w:rsidRPr="00191E0E">
        <w:t xml:space="preserve">Ganz rechts neben Tabelle 4 wurden kleine </w:t>
      </w:r>
      <w:r w:rsidRPr="00191E0E">
        <w:rPr>
          <w:rFonts w:ascii="Arial" w:hAnsi="Arial" w:cs="Arial"/>
          <w:b/>
        </w:rPr>
        <w:t>Tabellen für „Neben</w:t>
      </w:r>
      <w:r w:rsidRPr="00191E0E">
        <w:rPr>
          <w:rFonts w:ascii="Arial" w:hAnsi="Arial" w:cs="Arial"/>
          <w:b/>
        </w:rPr>
        <w:softHyphen/>
        <w:t>rechnungen</w:t>
      </w:r>
      <w:r w:rsidRPr="00191E0E">
        <w:t>“ eingefügt</w:t>
      </w:r>
    </w:p>
    <w:p w:rsidR="00EB4331" w:rsidRPr="00191E0E" w:rsidRDefault="00EB4331" w:rsidP="0012626F">
      <w:pPr>
        <w:pStyle w:val="NurText"/>
      </w:pPr>
      <w:r w:rsidRPr="00191E0E">
        <w:t xml:space="preserve">a </w:t>
      </w:r>
      <w:r w:rsidRPr="00191E0E">
        <w:rPr>
          <w:rFonts w:ascii="Arial" w:hAnsi="Arial" w:cs="Arial"/>
          <w:b/>
        </w:rPr>
        <w:t>Tabellen zur Personalkostenberechnung</w:t>
      </w:r>
      <w:r w:rsidRPr="00191E0E">
        <w:t xml:space="preserve"> und </w:t>
      </w:r>
    </w:p>
    <w:p w:rsidR="00EB4331" w:rsidRPr="00191E0E" w:rsidRDefault="00EB4331" w:rsidP="0012626F">
      <w:pPr>
        <w:pStyle w:val="NurText"/>
      </w:pPr>
      <w:r w:rsidRPr="00191E0E">
        <w:t xml:space="preserve">b </w:t>
      </w:r>
      <w:r w:rsidRPr="00191E0E">
        <w:rPr>
          <w:rFonts w:ascii="Arial" w:hAnsi="Arial" w:cs="Arial"/>
          <w:b/>
        </w:rPr>
        <w:t>Blanco-Tabellen für Nebenrechnungen</w:t>
      </w:r>
      <w:r w:rsidRPr="00191E0E">
        <w:t xml:space="preserve"> für andere Kosten, z.B. ver</w:t>
      </w:r>
      <w:r w:rsidRPr="00191E0E">
        <w:softHyphen/>
        <w:t>schiedene Werbemittel usw.</w:t>
      </w:r>
    </w:p>
    <w:p w:rsidR="00EB4331" w:rsidRPr="00191E0E" w:rsidRDefault="00EB4331" w:rsidP="0012626F">
      <w:pPr>
        <w:pStyle w:val="NurText"/>
      </w:pPr>
    </w:p>
    <w:p w:rsidR="00EB4331" w:rsidRPr="00191E0E" w:rsidRDefault="00EB4331" w:rsidP="00F377EB">
      <w:pPr>
        <w:pStyle w:val="NurText"/>
      </w:pPr>
      <w:r w:rsidRPr="00191E0E">
        <w:t xml:space="preserve">Die Position </w:t>
      </w:r>
      <w:r w:rsidRPr="00DB5D2F">
        <w:rPr>
          <w:b/>
        </w:rPr>
        <w:t>"Sonstiges",</w:t>
      </w:r>
      <w:r w:rsidRPr="00191E0E">
        <w:t xml:space="preserve"> (</w:t>
      </w:r>
      <w:r w:rsidR="000057EA">
        <w:t>grün</w:t>
      </w:r>
      <w:r w:rsidRPr="00191E0E">
        <w:t xml:space="preserve"> hinterlegt), kann bei Bedarf geändert (überschrieben) werden.</w:t>
      </w:r>
    </w:p>
    <w:p w:rsidR="00EB4331" w:rsidRPr="00191E0E" w:rsidRDefault="00EB4331" w:rsidP="00F377EB">
      <w:pPr>
        <w:pStyle w:val="NurText"/>
      </w:pPr>
    </w:p>
    <w:p w:rsidR="00EB4331" w:rsidRPr="00191E0E" w:rsidRDefault="00EB4331" w:rsidP="00F377EB">
      <w:pPr>
        <w:pStyle w:val="NurText"/>
      </w:pPr>
      <w:r w:rsidRPr="00191E0E">
        <w:t>Nicht umsatzsteuerpflichtige Unternehmen</w:t>
      </w:r>
      <w:r w:rsidR="000057EA">
        <w:t>,</w:t>
      </w:r>
      <w:r w:rsidRPr="00191E0E">
        <w:t xml:space="preserve"> wie Freiberufler und Einzel</w:t>
      </w:r>
      <w:r w:rsidRPr="00191E0E">
        <w:softHyphen/>
        <w:t>unternehmen</w:t>
      </w:r>
      <w:r w:rsidR="000057EA">
        <w:t>,</w:t>
      </w:r>
      <w:r w:rsidRPr="00191E0E">
        <w:t xml:space="preserve"> werden im Tabellenkopf aufgefordert, ihre Kostenschät</w:t>
      </w:r>
      <w:r w:rsidRPr="00191E0E">
        <w:softHyphen/>
        <w:t>zungen mit MwSt. anzugeben.</w:t>
      </w:r>
    </w:p>
    <w:p w:rsidR="00EB4331" w:rsidRPr="00191E0E" w:rsidRDefault="00EB4331" w:rsidP="00F377EB">
      <w:pPr>
        <w:pStyle w:val="NurText"/>
      </w:pPr>
    </w:p>
    <w:p w:rsidR="00EB4331" w:rsidRPr="00191E0E" w:rsidRDefault="00EB4331" w:rsidP="0012626F">
      <w:pPr>
        <w:pStyle w:val="NurText"/>
      </w:pPr>
      <w:r w:rsidRPr="00DB5D2F">
        <w:rPr>
          <w:rFonts w:ascii="Arial" w:hAnsi="Arial" w:cs="Arial"/>
          <w:b/>
          <w:sz w:val="28"/>
        </w:rPr>
        <w:t>Achtung</w:t>
      </w:r>
      <w:r w:rsidRPr="00191E0E">
        <w:t xml:space="preserve">: Freiberufler und der Einzelunternehmer bekommen k e i n  Gehalt / Geschäftsführergehalt; beide müssen vom erwirtschafteten Gewinn leben. Bei den Personalkosten dürfen </w:t>
      </w:r>
      <w:r w:rsidR="00383C14">
        <w:t xml:space="preserve">hier </w:t>
      </w:r>
      <w:r w:rsidRPr="00191E0E">
        <w:t>daher nur Zahlungen an Angestellte / Beschäftigte aufgeführt werden.</w:t>
      </w:r>
    </w:p>
    <w:p w:rsidR="00EB4331" w:rsidRPr="00191E0E" w:rsidRDefault="00EB4331" w:rsidP="0012626F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t>Umsatzsteuerpflichtige Unternehmen tragen die erwarteten Betriebskosten ohne MwSt. ein. Für die Tabellen 4c u 4d wird die Mehrwertsteuer für die Betriebskosten automatisch errechnet</w:t>
      </w:r>
    </w:p>
    <w:p w:rsidR="00EB4331" w:rsidRPr="00191E0E" w:rsidRDefault="00EB4331" w:rsidP="008A2282">
      <w:pPr>
        <w:pStyle w:val="NurText"/>
      </w:pPr>
    </w:p>
    <w:p w:rsidR="00EB4331" w:rsidRPr="00DB5D2F" w:rsidRDefault="00EB4331" w:rsidP="008A2282">
      <w:pPr>
        <w:pStyle w:val="NurText"/>
        <w:rPr>
          <w:rFonts w:ascii="Arial" w:hAnsi="Arial" w:cs="Arial"/>
          <w:b/>
          <w:sz w:val="28"/>
        </w:rPr>
      </w:pPr>
      <w:r w:rsidRPr="00DB5D2F">
        <w:rPr>
          <w:rFonts w:ascii="Arial" w:hAnsi="Arial" w:cs="Arial"/>
          <w:b/>
          <w:sz w:val="28"/>
        </w:rPr>
        <w:t>Tipp</w:t>
      </w:r>
    </w:p>
    <w:p w:rsidR="00EB4331" w:rsidRDefault="00EB4331" w:rsidP="008A2282">
      <w:pPr>
        <w:pStyle w:val="NurText"/>
      </w:pPr>
      <w:r w:rsidRPr="00191E0E">
        <w:rPr>
          <w:rFonts w:cs="Arial"/>
        </w:rPr>
        <w:t>In der</w:t>
      </w:r>
      <w:r w:rsidRPr="00191E0E">
        <w:t xml:space="preserve"> Anfangsphase sind einzelne Aufwendungen in der Regel besonders hoch, das gilt besonders für die Werbung.</w:t>
      </w:r>
    </w:p>
    <w:p w:rsidR="00B83E65" w:rsidRPr="00191E0E" w:rsidRDefault="00B83E65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t>Wir empfehlen, in einer separaten Tabelle die erforderlichen Werbeaus-gaben nach Zielgruppen, Werbemittel und Einsatzmonat /Jahr aufzu-listen.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 5a „Ermittlung des Gewinns bzw. des Verlustes</w:t>
      </w:r>
    </w:p>
    <w:p w:rsidR="00EB4331" w:rsidRPr="00191E0E" w:rsidRDefault="00EB4331" w:rsidP="008A2282">
      <w:pPr>
        <w:pStyle w:val="NurText"/>
      </w:pPr>
      <w:r w:rsidRPr="00191E0E">
        <w:t xml:space="preserve">Der Gewinn bzw. der Verlust der Firma wird automatisch ermittelt, für </w:t>
      </w:r>
      <w:r w:rsidR="00B83E65">
        <w:t xml:space="preserve">die 12 und 24 Monatsplanung </w:t>
      </w:r>
      <w:r w:rsidRPr="00191E0E">
        <w:t>je Monat und für die nächsten Jahre je Jahr.</w:t>
      </w:r>
    </w:p>
    <w:p w:rsidR="00EB4331" w:rsidRPr="00191E0E" w:rsidRDefault="00EB4331" w:rsidP="008A2282">
      <w:pPr>
        <w:pStyle w:val="NurText"/>
      </w:pPr>
    </w:p>
    <w:p w:rsidR="00EB4331" w:rsidRDefault="00EB4331" w:rsidP="008A2282">
      <w:pPr>
        <w:pStyle w:val="NurText"/>
      </w:pPr>
      <w:r w:rsidRPr="00191E0E">
        <w:lastRenderedPageBreak/>
        <w:t>Hierzu werden automatisch die in Tab 3 eingegebenen Umsatzzahlen  mit den Betriebskosten aus Tab 4 verglichen.</w:t>
      </w:r>
      <w:r w:rsidR="00B83E65">
        <w:t xml:space="preserve"> Das Ergebnis wird auch grafisch </w:t>
      </w:r>
      <w:r w:rsidR="00AD34C2">
        <w:t>dargestellt</w:t>
      </w:r>
      <w:r w:rsidR="00B83E65">
        <w:t>.</w:t>
      </w:r>
    </w:p>
    <w:p w:rsidR="00B83E65" w:rsidRPr="00191E0E" w:rsidRDefault="00B83E65" w:rsidP="008A2282">
      <w:pPr>
        <w:pStyle w:val="NurText"/>
      </w:pPr>
    </w:p>
    <w:p w:rsidR="00EB4331" w:rsidRPr="00DB5D2F" w:rsidRDefault="00EB4331" w:rsidP="008A2282">
      <w:pPr>
        <w:pStyle w:val="NurText"/>
        <w:rPr>
          <w:rFonts w:ascii="Arial" w:hAnsi="Arial" w:cs="Arial"/>
          <w:b/>
          <w:sz w:val="28"/>
        </w:rPr>
      </w:pPr>
      <w:r w:rsidRPr="00DB5D2F">
        <w:rPr>
          <w:rFonts w:ascii="Arial" w:hAnsi="Arial" w:cs="Arial"/>
          <w:b/>
          <w:sz w:val="28"/>
        </w:rPr>
        <w:t>Tipp</w:t>
      </w:r>
    </w:p>
    <w:p w:rsidR="00EB4331" w:rsidRPr="00191E0E" w:rsidRDefault="00EB4331" w:rsidP="008A2282">
      <w:pPr>
        <w:pStyle w:val="NurText"/>
      </w:pPr>
      <w:r w:rsidRPr="00191E0E">
        <w:t>Durch Änderung der Umsatzprognosen und/oder der Kosten kann die Gewinnentwicklung beeinflusst werden. Das ist nicht neu! Mit diesem Tool ist die Abhängigkeit der beiden Größen darstellbar und Änderungen leicht möglich.</w:t>
      </w:r>
    </w:p>
    <w:p w:rsidR="00EB4331" w:rsidRPr="00191E0E" w:rsidRDefault="00EB4331" w:rsidP="008A2282">
      <w:pPr>
        <w:pStyle w:val="NurText"/>
      </w:pPr>
    </w:p>
    <w:p w:rsidR="00392BBF" w:rsidRDefault="00392BBF" w:rsidP="008A2282">
      <w:pPr>
        <w:pStyle w:val="NurText"/>
        <w:rPr>
          <w:rFonts w:cs="Arial"/>
          <w:b/>
          <w:sz w:val="28"/>
          <w:szCs w:val="28"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5</w:t>
      </w:r>
      <w:r w:rsidR="0001117B">
        <w:rPr>
          <w:rFonts w:cs="Arial"/>
          <w:b/>
          <w:sz w:val="28"/>
          <w:szCs w:val="28"/>
        </w:rPr>
        <w:t xml:space="preserve">c </w:t>
      </w:r>
      <w:r w:rsidRPr="00191E0E">
        <w:rPr>
          <w:rFonts w:cs="Arial"/>
          <w:b/>
          <w:sz w:val="28"/>
          <w:szCs w:val="28"/>
        </w:rPr>
        <w:t>Ermittlung der Steuerlast</w:t>
      </w: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Bei Freiberuflern, Einzelunternehmen und Personengesellschaften sind hier die zu erwartenden Einkommensteuern und gegebenenfalls die zu erwar</w:t>
      </w:r>
      <w:r w:rsidR="00DB5D2F">
        <w:rPr>
          <w:rFonts w:cs="Arial"/>
        </w:rPr>
        <w:softHyphen/>
      </w:r>
      <w:r w:rsidRPr="00191E0E">
        <w:rPr>
          <w:rFonts w:cs="Arial"/>
        </w:rPr>
        <w:t>tenden Gewerbesteuern einzutragen.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DB5D2F" w:rsidRDefault="00EB4331" w:rsidP="008B1ED3">
      <w:pPr>
        <w:pStyle w:val="NurText"/>
        <w:rPr>
          <w:rFonts w:cs="Arial"/>
          <w:b/>
        </w:rPr>
      </w:pPr>
      <w:r w:rsidRPr="00DB5D2F">
        <w:rPr>
          <w:rFonts w:cs="Arial"/>
          <w:b/>
        </w:rPr>
        <w:t>Zur Einkommensteuer</w:t>
      </w:r>
    </w:p>
    <w:p w:rsidR="00EB4331" w:rsidRPr="00191E0E" w:rsidRDefault="00EB4331" w:rsidP="008B1ED3">
      <w:pPr>
        <w:pStyle w:val="NurText"/>
        <w:rPr>
          <w:rFonts w:cs="Arial"/>
          <w:szCs w:val="24"/>
        </w:rPr>
      </w:pPr>
      <w:r w:rsidRPr="00191E0E">
        <w:rPr>
          <w:rFonts w:cs="Arial"/>
          <w:szCs w:val="24"/>
        </w:rPr>
        <w:t>Die Höhe der Einkommensteuer hängt von den jeweiligen persönlichen Verhältnissen ab. Eine erste Grobschätzung der voraussichtlich anfallen</w:t>
      </w:r>
      <w:r w:rsidRPr="00191E0E">
        <w:rPr>
          <w:rFonts w:cs="Arial"/>
          <w:szCs w:val="24"/>
        </w:rPr>
        <w:softHyphen/>
        <w:t xml:space="preserve">den Einkommensteuer kann jedoch mit dem Abgabenrechner des Bundes-Finanzministeriums gemacht werden: </w:t>
      </w:r>
    </w:p>
    <w:p w:rsidR="00EB4331" w:rsidRPr="00191E0E" w:rsidRDefault="00EB4331" w:rsidP="008B1ED3">
      <w:pPr>
        <w:pStyle w:val="NurText"/>
        <w:rPr>
          <w:rFonts w:cs="Arial"/>
          <w:szCs w:val="24"/>
        </w:rPr>
      </w:pPr>
    </w:p>
    <w:p w:rsidR="00EB4331" w:rsidRPr="00191E0E" w:rsidRDefault="00E94A03" w:rsidP="008B1ED3">
      <w:pPr>
        <w:pStyle w:val="NurText"/>
        <w:rPr>
          <w:rFonts w:cs="Arial"/>
          <w:szCs w:val="24"/>
        </w:rPr>
      </w:pPr>
      <w:hyperlink r:id="rId10" w:history="1">
        <w:r w:rsidR="00EB4331" w:rsidRPr="00191E0E">
          <w:rPr>
            <w:rStyle w:val="Hyperlink"/>
            <w:rFonts w:cs="Arial"/>
            <w:color w:val="auto"/>
            <w:szCs w:val="24"/>
          </w:rPr>
          <w:t>https://www.bmf-steuerrechner.de/ekst</w:t>
        </w:r>
      </w:hyperlink>
    </w:p>
    <w:p w:rsidR="00EB4331" w:rsidRPr="00191E0E" w:rsidRDefault="00EB4331" w:rsidP="008B1ED3">
      <w:pPr>
        <w:pStyle w:val="NurText"/>
        <w:rPr>
          <w:rFonts w:cs="Arial"/>
          <w:b/>
          <w:szCs w:val="24"/>
        </w:rPr>
      </w:pPr>
    </w:p>
    <w:p w:rsidR="00712B2D" w:rsidRPr="00A02ECD" w:rsidRDefault="00712B2D" w:rsidP="008B1ED3">
      <w:pPr>
        <w:pStyle w:val="NurText"/>
        <w:rPr>
          <w:rFonts w:ascii="Arial" w:hAnsi="Arial" w:cs="Arial"/>
          <w:b/>
          <w:sz w:val="28"/>
        </w:rPr>
      </w:pPr>
      <w:r w:rsidRPr="00A02ECD">
        <w:rPr>
          <w:rFonts w:ascii="Arial" w:hAnsi="Arial" w:cs="Arial"/>
          <w:b/>
          <w:sz w:val="28"/>
        </w:rPr>
        <w:t>Tipp</w:t>
      </w:r>
    </w:p>
    <w:p w:rsidR="00EB4331" w:rsidRPr="00191E0E" w:rsidRDefault="00EB4331" w:rsidP="008B1ED3">
      <w:pPr>
        <w:pStyle w:val="NurText"/>
        <w:rPr>
          <w:rFonts w:cs="Arial"/>
          <w:szCs w:val="24"/>
        </w:rPr>
      </w:pPr>
      <w:r w:rsidRPr="00191E0E">
        <w:rPr>
          <w:rFonts w:cs="Arial"/>
          <w:szCs w:val="24"/>
        </w:rPr>
        <w:t>Das Thema Einkommensteuer sollte in jedem Falle vor der tatsächlichen Gründung mit dem Steuerberater besprochen werden.</w:t>
      </w:r>
    </w:p>
    <w:p w:rsidR="00EB4331" w:rsidRPr="00191E0E" w:rsidRDefault="00EB4331" w:rsidP="008B1ED3">
      <w:pPr>
        <w:pStyle w:val="NurText"/>
        <w:rPr>
          <w:rFonts w:cs="Arial"/>
          <w:b/>
          <w:sz w:val="22"/>
        </w:rPr>
      </w:pPr>
    </w:p>
    <w:p w:rsidR="00EB4331" w:rsidRPr="00A02ECD" w:rsidRDefault="00EB4331" w:rsidP="008B1ED3">
      <w:pPr>
        <w:pStyle w:val="NurText"/>
        <w:rPr>
          <w:rFonts w:cs="Arial"/>
          <w:b/>
        </w:rPr>
      </w:pPr>
      <w:r w:rsidRPr="00A02ECD">
        <w:rPr>
          <w:rFonts w:cs="Arial"/>
          <w:b/>
        </w:rPr>
        <w:t>Zur Gewerbesteuer</w:t>
      </w:r>
    </w:p>
    <w:p w:rsidR="00EB4331" w:rsidRPr="00191E0E" w:rsidRDefault="00EB4331" w:rsidP="008B1ED3">
      <w:pPr>
        <w:pStyle w:val="NurText"/>
        <w:rPr>
          <w:rFonts w:cs="Arial"/>
        </w:rPr>
      </w:pPr>
      <w:r w:rsidRPr="00191E0E">
        <w:rPr>
          <w:rFonts w:cs="Arial"/>
        </w:rPr>
        <w:t>Bis zu einem Gewinn von 24.500 € (Freibetrag</w:t>
      </w:r>
      <w:r w:rsidR="0001117B">
        <w:rPr>
          <w:rFonts w:cs="Arial"/>
        </w:rPr>
        <w:t>)</w:t>
      </w:r>
      <w:r w:rsidRPr="00191E0E">
        <w:rPr>
          <w:rFonts w:cs="Arial"/>
        </w:rPr>
        <w:t xml:space="preserve"> ist keine Gewerbesteuer zu </w:t>
      </w:r>
      <w:r w:rsidR="00AD34C2" w:rsidRPr="00191E0E">
        <w:rPr>
          <w:rFonts w:cs="Arial"/>
        </w:rPr>
        <w:t>zahlen</w:t>
      </w:r>
      <w:r w:rsidR="00AD34C2">
        <w:rPr>
          <w:rFonts w:cs="Arial"/>
        </w:rPr>
        <w:t xml:space="preserve">; </w:t>
      </w:r>
      <w:r w:rsidR="00AD34C2" w:rsidRPr="00191E0E">
        <w:rPr>
          <w:rFonts w:cs="Arial"/>
        </w:rPr>
        <w:t>dies</w:t>
      </w:r>
      <w:r w:rsidR="00AD34C2">
        <w:rPr>
          <w:rFonts w:cs="Arial"/>
        </w:rPr>
        <w:t>e</w:t>
      </w:r>
      <w:r w:rsidR="00466FE2">
        <w:rPr>
          <w:rFonts w:cs="Arial"/>
        </w:rPr>
        <w:t xml:space="preserve"> Regelung </w:t>
      </w:r>
      <w:r w:rsidR="00466FE2" w:rsidRPr="00191E0E">
        <w:rPr>
          <w:rFonts w:cs="Arial"/>
        </w:rPr>
        <w:t>gilt aber nicht für Kapitalgesellschaften</w:t>
      </w:r>
      <w:r w:rsidRPr="00191E0E">
        <w:rPr>
          <w:rFonts w:cs="Arial"/>
        </w:rPr>
        <w:t>.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191E0E" w:rsidRDefault="00EB4331" w:rsidP="008B1ED3">
      <w:pPr>
        <w:pStyle w:val="NurText"/>
        <w:rPr>
          <w:rFonts w:cs="Arial"/>
        </w:rPr>
      </w:pPr>
      <w:r w:rsidRPr="00191E0E">
        <w:rPr>
          <w:rFonts w:cs="Arial"/>
        </w:rPr>
        <w:t>Die Höhe der Gewerbesteuer ist abhängig vom "Hebesatz" der jeweiligen Gemeinde. Der Hebesatz lag nach IHK-Angaben für die Region Stuttgart im Jahr 2013 zwischen 320 für Magstadt, 380 für Ditzingen und 420 für die Stadt Stuttgart</w:t>
      </w:r>
      <w:r w:rsidR="0056005D">
        <w:rPr>
          <w:rStyle w:val="Funotenzeichen"/>
          <w:rFonts w:cs="Arial"/>
        </w:rPr>
        <w:footnoteReference w:id="2"/>
      </w:r>
      <w:r w:rsidRPr="00191E0E">
        <w:rPr>
          <w:rFonts w:cs="Arial"/>
        </w:rPr>
        <w:t>.</w:t>
      </w:r>
      <w:r w:rsidR="0056005D" w:rsidRPr="0056005D">
        <w:rPr>
          <w:rFonts w:cs="Arial"/>
        </w:rPr>
        <w:t xml:space="preserve"> </w:t>
      </w:r>
    </w:p>
    <w:p w:rsidR="00EB4331" w:rsidRPr="00F91842" w:rsidRDefault="00EB4331" w:rsidP="008B1ED3">
      <w:pPr>
        <w:pStyle w:val="NurText"/>
      </w:pPr>
    </w:p>
    <w:p w:rsidR="00EB4331" w:rsidRPr="00191E0E" w:rsidRDefault="00EB4331" w:rsidP="008B1ED3">
      <w:pPr>
        <w:pStyle w:val="NurText"/>
        <w:rPr>
          <w:rFonts w:cs="Arial"/>
          <w:b/>
          <w:sz w:val="22"/>
        </w:rPr>
      </w:pPr>
      <w:r w:rsidRPr="00191E0E">
        <w:rPr>
          <w:rFonts w:cs="Arial"/>
          <w:b/>
          <w:sz w:val="22"/>
        </w:rPr>
        <w:t>Die Formel zur Berechnung der Gewerbesteuer lautet:</w:t>
      </w:r>
    </w:p>
    <w:p w:rsidR="0056005D" w:rsidRDefault="0056005D" w:rsidP="008B1ED3">
      <w:pPr>
        <w:pStyle w:val="NurText"/>
        <w:rPr>
          <w:rFonts w:cs="Arial"/>
        </w:rPr>
      </w:pPr>
    </w:p>
    <w:p w:rsidR="00EB4331" w:rsidRPr="00191E0E" w:rsidRDefault="00EB4331" w:rsidP="008B1ED3">
      <w:pPr>
        <w:pStyle w:val="NurText"/>
        <w:rPr>
          <w:rFonts w:cs="Arial"/>
        </w:rPr>
      </w:pPr>
      <w:r w:rsidRPr="00191E0E">
        <w:rPr>
          <w:rFonts w:cs="Arial"/>
        </w:rPr>
        <w:t>Gewerbesteuer = Gewerbeertrag x 3,5% x Hebesatz%)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191E0E" w:rsidRDefault="00EB4331" w:rsidP="00D32AD9">
      <w:pPr>
        <w:pStyle w:val="NurText"/>
        <w:rPr>
          <w:rFonts w:cs="Arial"/>
        </w:rPr>
      </w:pPr>
      <w:r w:rsidRPr="0056005D">
        <w:rPr>
          <w:rFonts w:cs="Arial"/>
          <w:b/>
          <w:sz w:val="22"/>
        </w:rPr>
        <w:t>Beispiel</w:t>
      </w:r>
      <w:r w:rsidRPr="00191E0E">
        <w:rPr>
          <w:rFonts w:cs="Arial"/>
        </w:rPr>
        <w:t xml:space="preserve"> Gewerbesteuer für eine Einpersonengesellschaft: </w:t>
      </w:r>
    </w:p>
    <w:p w:rsidR="00EB4331" w:rsidRPr="00191E0E" w:rsidRDefault="00EB4331" w:rsidP="00D32AD9">
      <w:pPr>
        <w:pStyle w:val="NurText"/>
        <w:rPr>
          <w:rFonts w:cs="Arial"/>
        </w:rPr>
      </w:pPr>
    </w:p>
    <w:p w:rsidR="00EB4331" w:rsidRPr="00191E0E" w:rsidRDefault="00EB4331" w:rsidP="00DD0023">
      <w:pPr>
        <w:pStyle w:val="NurText"/>
        <w:tabs>
          <w:tab w:val="right" w:pos="3969"/>
          <w:tab w:val="left" w:pos="4111"/>
        </w:tabs>
        <w:rPr>
          <w:rFonts w:cs="Arial"/>
        </w:rPr>
      </w:pPr>
      <w:r w:rsidRPr="00191E0E">
        <w:rPr>
          <w:rFonts w:cs="Arial"/>
        </w:rPr>
        <w:t>Gewerbeertrag:</w:t>
      </w:r>
      <w:r w:rsidRPr="00191E0E">
        <w:rPr>
          <w:rFonts w:cs="Arial"/>
        </w:rPr>
        <w:tab/>
        <w:t>90.000</w:t>
      </w:r>
      <w:r w:rsidRPr="00191E0E">
        <w:rPr>
          <w:rFonts w:cs="Arial"/>
        </w:rPr>
        <w:tab/>
        <w:t>EURO</w:t>
      </w:r>
    </w:p>
    <w:p w:rsidR="00EB4331" w:rsidRPr="00191E0E" w:rsidRDefault="00EB4331" w:rsidP="00DD0023">
      <w:pPr>
        <w:pStyle w:val="NurText"/>
        <w:tabs>
          <w:tab w:val="right" w:pos="3969"/>
          <w:tab w:val="left" w:pos="4111"/>
        </w:tabs>
        <w:rPr>
          <w:rFonts w:cs="Arial"/>
          <w:u w:val="single"/>
        </w:rPr>
      </w:pPr>
      <w:r w:rsidRPr="00191E0E">
        <w:rPr>
          <w:rFonts w:cs="Arial"/>
          <w:u w:val="single"/>
        </w:rPr>
        <w:t>Freibetrag</w:t>
      </w:r>
      <w:r w:rsidRPr="00191E0E">
        <w:rPr>
          <w:rFonts w:cs="Arial"/>
          <w:u w:val="single"/>
        </w:rPr>
        <w:tab/>
        <w:t>- 24.500</w:t>
      </w:r>
      <w:r w:rsidRPr="00191E0E">
        <w:rPr>
          <w:rFonts w:cs="Arial"/>
          <w:u w:val="single"/>
        </w:rPr>
        <w:tab/>
        <w:t>EURO</w:t>
      </w:r>
    </w:p>
    <w:p w:rsidR="00EB4331" w:rsidRPr="00191E0E" w:rsidRDefault="00EB4331" w:rsidP="00DD0023">
      <w:pPr>
        <w:pStyle w:val="NurText"/>
        <w:tabs>
          <w:tab w:val="right" w:pos="3969"/>
          <w:tab w:val="left" w:pos="4111"/>
        </w:tabs>
        <w:rPr>
          <w:rFonts w:cs="Arial"/>
        </w:rPr>
      </w:pPr>
      <w:r w:rsidRPr="00191E0E">
        <w:rPr>
          <w:rFonts w:cs="Arial"/>
        </w:rPr>
        <w:t>Berechnungsgrundlage</w:t>
      </w:r>
      <w:r w:rsidRPr="00191E0E">
        <w:rPr>
          <w:rFonts w:cs="Arial"/>
        </w:rPr>
        <w:tab/>
        <w:t>65.500</w:t>
      </w:r>
      <w:r w:rsidRPr="00191E0E">
        <w:rPr>
          <w:rFonts w:cs="Arial"/>
        </w:rPr>
        <w:tab/>
        <w:t>EURO.</w:t>
      </w:r>
    </w:p>
    <w:p w:rsidR="00EB4331" w:rsidRPr="00191E0E" w:rsidRDefault="00EB4331" w:rsidP="00D32AD9">
      <w:pPr>
        <w:pStyle w:val="NurText"/>
        <w:rPr>
          <w:rFonts w:cs="Arial"/>
        </w:rPr>
      </w:pPr>
    </w:p>
    <w:p w:rsidR="00EB4331" w:rsidRPr="00191E0E" w:rsidRDefault="00EB4331" w:rsidP="00D32AD9">
      <w:pPr>
        <w:pStyle w:val="NurText"/>
        <w:rPr>
          <w:rFonts w:cs="Arial"/>
        </w:rPr>
      </w:pPr>
      <w:r w:rsidRPr="00191E0E">
        <w:rPr>
          <w:rFonts w:cs="Arial"/>
        </w:rPr>
        <w:t>Hebesatz angenommen: 350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191E0E" w:rsidRDefault="00EB4331" w:rsidP="00DD0023">
      <w:pPr>
        <w:pStyle w:val="NurText"/>
        <w:tabs>
          <w:tab w:val="right" w:pos="3969"/>
          <w:tab w:val="left" w:pos="4111"/>
        </w:tabs>
        <w:rPr>
          <w:rFonts w:cs="Arial"/>
        </w:rPr>
      </w:pPr>
      <w:r w:rsidRPr="00191E0E">
        <w:rPr>
          <w:rFonts w:cs="Arial"/>
        </w:rPr>
        <w:t xml:space="preserve">Gewerbesteuer: </w:t>
      </w:r>
      <w:r w:rsidRPr="00191E0E">
        <w:rPr>
          <w:rFonts w:cs="Arial"/>
        </w:rPr>
        <w:tab/>
        <w:t>65.500</w:t>
      </w:r>
      <w:r w:rsidRPr="00191E0E">
        <w:rPr>
          <w:rFonts w:cs="Arial"/>
        </w:rPr>
        <w:tab/>
        <w:t>x 3,5% x 350% = 8.024 EURO</w:t>
      </w:r>
    </w:p>
    <w:p w:rsidR="00EB4331" w:rsidRPr="00191E0E" w:rsidRDefault="00EB4331" w:rsidP="00DD0023">
      <w:pPr>
        <w:pStyle w:val="NurText"/>
        <w:tabs>
          <w:tab w:val="right" w:pos="3969"/>
          <w:tab w:val="left" w:pos="4111"/>
        </w:tabs>
        <w:rPr>
          <w:rFonts w:cs="Arial"/>
        </w:rPr>
      </w:pPr>
    </w:p>
    <w:p w:rsidR="00EB4331" w:rsidRPr="00191E0E" w:rsidRDefault="0056005D" w:rsidP="006E4140">
      <w:pPr>
        <w:pStyle w:val="NurText"/>
        <w:rPr>
          <w:rFonts w:cs="Arial"/>
        </w:rPr>
      </w:pPr>
      <w:r w:rsidRPr="0056005D">
        <w:rPr>
          <w:rFonts w:cs="Arial"/>
          <w:b/>
          <w:sz w:val="22"/>
        </w:rPr>
        <w:t>Ergebnis</w:t>
      </w:r>
      <w:r>
        <w:rPr>
          <w:rFonts w:cs="Arial"/>
        </w:rPr>
        <w:t xml:space="preserve">: </w:t>
      </w:r>
      <w:r w:rsidR="00EB4331" w:rsidRPr="00191E0E">
        <w:rPr>
          <w:rFonts w:cs="Arial"/>
        </w:rPr>
        <w:t>Die zu zahlende Gewerbesteuer betrüge danach 8.024 EURO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191E0E" w:rsidRDefault="00EB4331" w:rsidP="008B1ED3">
      <w:pPr>
        <w:pStyle w:val="NurText"/>
        <w:rPr>
          <w:rFonts w:cs="Arial"/>
        </w:rPr>
      </w:pPr>
      <w:r w:rsidRPr="00A02ECD">
        <w:rPr>
          <w:rFonts w:cs="Arial"/>
          <w:sz w:val="22"/>
        </w:rPr>
        <w:t>Bei Einzelunternehmen und bei Gesellschaftern von Personenunter</w:t>
      </w:r>
      <w:r w:rsidRPr="00A02ECD">
        <w:rPr>
          <w:rFonts w:cs="Arial"/>
          <w:sz w:val="22"/>
        </w:rPr>
        <w:softHyphen/>
        <w:t>nehmen verringert sich die zu zahlende Einkommensteuer um die zu zahlende Gewerbesteuer</w:t>
      </w:r>
      <w:r w:rsidRPr="00191E0E">
        <w:rPr>
          <w:rFonts w:cs="Arial"/>
        </w:rPr>
        <w:t>.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191E0E" w:rsidRDefault="00EB4331" w:rsidP="008B1ED3">
      <w:pPr>
        <w:pStyle w:val="NurText"/>
        <w:rPr>
          <w:rFonts w:cs="Arial"/>
        </w:rPr>
      </w:pPr>
      <w:r w:rsidRPr="00A02ECD">
        <w:rPr>
          <w:rFonts w:cs="Arial"/>
          <w:b/>
        </w:rPr>
        <w:t>Die zu zahlende Gewerbesteuer ist in Tabelle 5c einzutragen</w:t>
      </w:r>
      <w:r w:rsidRPr="00191E0E">
        <w:rPr>
          <w:rFonts w:cs="Arial"/>
        </w:rPr>
        <w:t>.</w:t>
      </w:r>
    </w:p>
    <w:p w:rsidR="00EB4331" w:rsidRPr="00191E0E" w:rsidRDefault="00EB4331" w:rsidP="008B1ED3">
      <w:pPr>
        <w:pStyle w:val="NurText"/>
        <w:rPr>
          <w:rFonts w:cs="Arial"/>
        </w:rPr>
      </w:pPr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  <w:r w:rsidRPr="00191E0E">
        <w:rPr>
          <w:rFonts w:cs="Arial"/>
        </w:rPr>
        <w:t>Bei Kapitalgesellschaften entfällt bei der Ermittlung der Gewerbesteuer sowohl der Freibetrag als auch die Verrechnung mit der Einkommen</w:t>
      </w:r>
      <w:r w:rsidRPr="00191E0E">
        <w:rPr>
          <w:rFonts w:cs="Arial"/>
        </w:rPr>
        <w:softHyphen/>
        <w:t>steuer</w:t>
      </w:r>
      <w:r w:rsidRPr="00712B2D">
        <w:rPr>
          <w:rFonts w:eastAsia="Times New Roman" w:cs="Times New Roman"/>
          <w:szCs w:val="24"/>
          <w:lang w:eastAsia="de-DE"/>
        </w:rPr>
        <w:t>.</w:t>
      </w:r>
    </w:p>
    <w:p w:rsidR="00EB4331" w:rsidRPr="00191E0E" w:rsidRDefault="00EB4331" w:rsidP="008A2282">
      <w:pPr>
        <w:pStyle w:val="NurText"/>
        <w:rPr>
          <w:rFonts w:cs="Arial"/>
        </w:rPr>
      </w:pPr>
    </w:p>
    <w:p w:rsidR="00EB4331" w:rsidRPr="00191E0E" w:rsidRDefault="00EB4331" w:rsidP="008A2282">
      <w:pPr>
        <w:pStyle w:val="NurText"/>
        <w:rPr>
          <w:rFonts w:cs="Arial"/>
          <w:b/>
        </w:rPr>
      </w:pPr>
      <w:r w:rsidRPr="00A02ECD">
        <w:rPr>
          <w:rFonts w:cs="Arial"/>
          <w:b/>
          <w:sz w:val="28"/>
        </w:rPr>
        <w:t>B Steuerlast bei Kapitalgesellschaften</w:t>
      </w: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Bei Kapitalgesellschaften (z.B. GmbH) sind die Gewerbesteuer und die Körperschaftsteuer in Tab. 5b aufzuführen.</w:t>
      </w:r>
    </w:p>
    <w:p w:rsidR="00EB4331" w:rsidRPr="00191E0E" w:rsidRDefault="00EB4331" w:rsidP="008A2282">
      <w:pPr>
        <w:pStyle w:val="NurText"/>
        <w:rPr>
          <w:rFonts w:cs="Arial"/>
        </w:rPr>
      </w:pPr>
    </w:p>
    <w:p w:rsidR="00EB4331" w:rsidRPr="00191E0E" w:rsidRDefault="00EB4331" w:rsidP="00EB4331">
      <w:pPr>
        <w:pStyle w:val="NurText"/>
        <w:rPr>
          <w:rFonts w:cs="Arial"/>
        </w:rPr>
      </w:pPr>
      <w:r w:rsidRPr="00191E0E">
        <w:rPr>
          <w:rFonts w:cs="Arial"/>
        </w:rPr>
        <w:t>Zur Ermittlung der zu zahlenden Gewerbesteuer s. die vorstehenden Ausführungen.</w:t>
      </w:r>
    </w:p>
    <w:p w:rsidR="00EB4331" w:rsidRPr="00712B2D" w:rsidRDefault="00EB4331" w:rsidP="00EB4331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>Laut Körperschaftsteuergesetz (KSt.G) "</w:t>
      </w:r>
      <w:hyperlink r:id="rId11" w:tgtFrame="_blank" w:tooltip="http://Gesetze.com.de/Koerperschaftsteuergesetz/23-KStG.htm" w:history="1">
        <w:r w:rsidRPr="00191E0E">
          <w:rPr>
            <w:rFonts w:ascii="Verdana" w:eastAsia="Times New Roman" w:hAnsi="Verdana" w:cs="Times New Roman"/>
            <w:sz w:val="24"/>
            <w:szCs w:val="24"/>
            <w:u w:val="single"/>
            <w:lang w:eastAsia="de-DE"/>
          </w:rPr>
          <w:t xml:space="preserve">§ 23 Steuersatz" </w:t>
        </w:r>
        <w:r w:rsidRPr="00191E0E">
          <w:rPr>
            <w:rFonts w:ascii="Verdana" w:eastAsia="Times New Roman" w:hAnsi="Verdana" w:cs="Times New Roman"/>
            <w:sz w:val="24"/>
            <w:szCs w:val="24"/>
            <w:lang w:eastAsia="de-DE"/>
          </w:rPr>
          <w:t>liegt der</w:t>
        </w:r>
        <w:r w:rsidRPr="00191E0E">
          <w:rPr>
            <w:rFonts w:ascii="Verdana" w:eastAsia="Times New Roman" w:hAnsi="Verdana" w:cs="Times New Roman"/>
            <w:sz w:val="24"/>
            <w:szCs w:val="24"/>
            <w:u w:val="single"/>
            <w:lang w:eastAsia="de-DE"/>
          </w:rPr>
          <w:t xml:space="preserve"> </w:t>
        </w:r>
      </w:hyperlink>
      <w:r w:rsidRPr="00191E0E">
        <w:rPr>
          <w:rFonts w:ascii="Verdana" w:hAnsi="Verdana"/>
          <w:sz w:val="24"/>
          <w:szCs w:val="24"/>
        </w:rPr>
        <w:t>zu zahlende Körperschaft-Steuersatz derzeit</w:t>
      </w: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bei 15% des zu versteuernden Einkommens</w:t>
      </w:r>
      <w:r w:rsidRPr="00712B2D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:rsidR="00EB4331" w:rsidRPr="00712B2D" w:rsidRDefault="00EB4331" w:rsidP="00EB4331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>Die berechnete Körperschaftsteuer ist in Tab 5b einzutragen</w:t>
      </w:r>
      <w:r w:rsidRPr="00191E0E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.</w:t>
      </w:r>
    </w:p>
    <w:p w:rsidR="00EB4331" w:rsidRPr="00712B2D" w:rsidRDefault="00EB4331" w:rsidP="00EB4331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EB4331" w:rsidRDefault="00EB4331" w:rsidP="00EB433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191E0E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Tipp</w:t>
      </w:r>
    </w:p>
    <w:p w:rsidR="00EB4331" w:rsidRPr="00191E0E" w:rsidRDefault="00EB4331" w:rsidP="00EB4331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>Gerade für GründerInnen ist die Ermittlung der zu erwartenden Steuerlast besonders wichtig. Das Finanzamt erwartet termingetreue Zahlungen. Die Behörde besteht auf pünktliche Zahlungen!</w:t>
      </w:r>
    </w:p>
    <w:p w:rsidR="00EB4331" w:rsidRPr="00191E0E" w:rsidRDefault="00EB4331" w:rsidP="00EB4331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>Die Schätzungen für Einkommensteuer, Gewerbesteuer und Körperschaftsteuer werden bei der Liquiditätsplanung berücksichtigt.</w:t>
      </w:r>
    </w:p>
    <w:p w:rsidR="00EB4331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Tab. 6 „Ermittlung der Liquidität und des Kapitalbedarfs“</w:t>
      </w: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Die Liquiditätstabelle ist die wichtigste Tabelle der gesamten Finanz</w:t>
      </w:r>
      <w:r w:rsidRPr="00191E0E">
        <w:rPr>
          <w:rFonts w:cs="Arial"/>
        </w:rPr>
        <w:softHyphen/>
        <w:t>planung</w:t>
      </w:r>
      <w:r w:rsidR="0056005D">
        <w:rPr>
          <w:rFonts w:cs="Arial"/>
        </w:rPr>
        <w:t>, denn i</w:t>
      </w:r>
      <w:r w:rsidRPr="00191E0E">
        <w:rPr>
          <w:rFonts w:cs="Arial"/>
        </w:rPr>
        <w:t>n sie fließen alle Ergebnisse der vorangegangenen Tabellen ein.</w:t>
      </w:r>
    </w:p>
    <w:p w:rsidR="00EB4331" w:rsidRPr="00191E0E" w:rsidRDefault="00EB4331" w:rsidP="008A2282">
      <w:pPr>
        <w:pStyle w:val="NurText"/>
        <w:rPr>
          <w:rFonts w:cs="Arial"/>
        </w:rPr>
      </w:pP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lastRenderedPageBreak/>
        <w:t xml:space="preserve">In dieser Tabelle </w:t>
      </w:r>
      <w:r w:rsidR="00E66E8C">
        <w:rPr>
          <w:rFonts w:cs="Arial"/>
        </w:rPr>
        <w:t xml:space="preserve">6 </w:t>
      </w:r>
      <w:r w:rsidRPr="00191E0E">
        <w:rPr>
          <w:rFonts w:cs="Arial"/>
        </w:rPr>
        <w:t>werden die Einnahmen (Einzahlungen) den Ausgaben (Auszahlungen) des Unternehmens einander gegenüber gestellt. Hierzu werden automatisch die Umsatzzahlen und die Betriebskosten aus den vorangegangenen Tabellen übernommen. Die Mehrwertsteuerzahlungen werden getrennt ausgewiesen.</w:t>
      </w:r>
    </w:p>
    <w:p w:rsidR="00A02ECD" w:rsidRDefault="00A02ECD" w:rsidP="008A2282">
      <w:pPr>
        <w:pStyle w:val="NurText"/>
        <w:rPr>
          <w:rFonts w:cs="Arial"/>
        </w:rPr>
      </w:pPr>
    </w:p>
    <w:p w:rsidR="00EB4331" w:rsidRPr="00191E0E" w:rsidRDefault="00A02ECD" w:rsidP="008A2282">
      <w:pPr>
        <w:pStyle w:val="NurText"/>
        <w:rPr>
          <w:rFonts w:cs="Arial"/>
        </w:rPr>
      </w:pPr>
      <w:r w:rsidRPr="00A02ECD">
        <w:rPr>
          <w:rFonts w:cs="Arial"/>
          <w:b/>
        </w:rPr>
        <w:t>Tipp:</w:t>
      </w:r>
      <w:r>
        <w:rPr>
          <w:rFonts w:cs="Arial"/>
          <w:b/>
        </w:rPr>
        <w:t xml:space="preserve"> </w:t>
      </w:r>
      <w:r w:rsidRPr="00A02ECD">
        <w:rPr>
          <w:rFonts w:cs="Arial"/>
        </w:rPr>
        <w:t>D</w:t>
      </w:r>
      <w:r w:rsidR="00EB4331" w:rsidRPr="00191E0E">
        <w:rPr>
          <w:rFonts w:cs="Arial"/>
        </w:rPr>
        <w:t xml:space="preserve">ie </w:t>
      </w:r>
      <w:r w:rsidR="00E66E8C">
        <w:rPr>
          <w:rFonts w:cs="Arial"/>
        </w:rPr>
        <w:t>grün</w:t>
      </w:r>
      <w:r w:rsidR="00EB4331" w:rsidRPr="00191E0E">
        <w:rPr>
          <w:rFonts w:cs="Arial"/>
        </w:rPr>
        <w:t xml:space="preserve"> gekennzeichneten Felder der Liquiditätstabelle </w:t>
      </w:r>
      <w:r>
        <w:rPr>
          <w:rFonts w:cs="Arial"/>
        </w:rPr>
        <w:t>können</w:t>
      </w:r>
      <w:r w:rsidR="00EB4331" w:rsidRPr="00191E0E">
        <w:rPr>
          <w:rFonts w:cs="Arial"/>
        </w:rPr>
        <w:t xml:space="preserve"> bei Bedarf manuell aus</w:t>
      </w:r>
      <w:r>
        <w:rPr>
          <w:rFonts w:cs="Arial"/>
        </w:rPr>
        <w:t>gefüllt werden.</w:t>
      </w:r>
    </w:p>
    <w:p w:rsidR="00EB4331" w:rsidRPr="00191E0E" w:rsidRDefault="00EB4331" w:rsidP="008A2282">
      <w:pPr>
        <w:pStyle w:val="NurText"/>
        <w:rPr>
          <w:rFonts w:cs="Arial"/>
        </w:rPr>
      </w:pPr>
    </w:p>
    <w:p w:rsidR="00E66E8C" w:rsidRDefault="00E66E8C" w:rsidP="00F22B45">
      <w:pPr>
        <w:pStyle w:val="NurText"/>
        <w:rPr>
          <w:rFonts w:ascii="Arial" w:hAnsi="Arial" w:cs="Arial"/>
          <w:b/>
        </w:rPr>
      </w:pPr>
    </w:p>
    <w:p w:rsidR="00EB4331" w:rsidRPr="00191E0E" w:rsidRDefault="00EB4331" w:rsidP="00F22B45">
      <w:pPr>
        <w:pStyle w:val="NurText"/>
        <w:rPr>
          <w:rFonts w:ascii="Arial" w:hAnsi="Arial" w:cs="Arial"/>
          <w:b/>
        </w:rPr>
      </w:pPr>
      <w:r w:rsidRPr="00191E0E">
        <w:rPr>
          <w:rFonts w:ascii="Arial" w:hAnsi="Arial" w:cs="Arial"/>
          <w:b/>
        </w:rPr>
        <w:t>Tipp:</w:t>
      </w:r>
    </w:p>
    <w:p w:rsidR="00EB4331" w:rsidRPr="00191E0E" w:rsidRDefault="00EB4331" w:rsidP="008A2282">
      <w:pPr>
        <w:pStyle w:val="NurText"/>
      </w:pPr>
      <w:r w:rsidRPr="00191E0E">
        <w:t xml:space="preserve">Eine alte Bänkerregel lautet: </w:t>
      </w:r>
      <w:r w:rsidRPr="00191E0E">
        <w:rPr>
          <w:b/>
          <w:sz w:val="22"/>
        </w:rPr>
        <w:t>„Liquidität geht vor Rentabilität“</w:t>
      </w:r>
      <w:r w:rsidRPr="00191E0E">
        <w:t xml:space="preserve">. D.h.: Die Liquidität </w:t>
      </w:r>
      <w:r w:rsidR="00E66E8C">
        <w:t xml:space="preserve">eines Unternehmens </w:t>
      </w:r>
      <w:r w:rsidRPr="00191E0E">
        <w:t>muss immer gegeben sein, der Liquiditäts</w:t>
      </w:r>
      <w:r w:rsidR="00E66E8C">
        <w:softHyphen/>
      </w:r>
      <w:r w:rsidRPr="00191E0E">
        <w:t>saldo in Tab. 6 darf nicht negativ werden.</w:t>
      </w:r>
    </w:p>
    <w:p w:rsidR="00EB4331" w:rsidRPr="00191E0E" w:rsidRDefault="00EB4331" w:rsidP="008A2282">
      <w:pPr>
        <w:pStyle w:val="NurText"/>
      </w:pPr>
    </w:p>
    <w:p w:rsidR="00EB4331" w:rsidRPr="00191E0E" w:rsidRDefault="00EB4331" w:rsidP="008A2282">
      <w:pPr>
        <w:pStyle w:val="NurText"/>
      </w:pPr>
      <w:r w:rsidRPr="00191E0E">
        <w:t>Das sorgfältige Ausfüllen dieser Tabelle ist daher besonders wichtig.</w:t>
      </w:r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</w:p>
    <w:p w:rsidR="00EB4331" w:rsidRPr="00191E0E" w:rsidRDefault="00EB4331" w:rsidP="008A2282">
      <w:pPr>
        <w:pStyle w:val="NurText"/>
        <w:rPr>
          <w:b/>
        </w:rPr>
      </w:pPr>
      <w:r w:rsidRPr="00191E0E">
        <w:rPr>
          <w:b/>
        </w:rPr>
        <w:t>Hinweis:</w:t>
      </w:r>
    </w:p>
    <w:p w:rsidR="00EB4331" w:rsidRPr="00191E0E" w:rsidRDefault="00EB4331" w:rsidP="00012F16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eastAsia="Times New Roman" w:hAnsi="Verdana" w:cs="Times New Roman"/>
          <w:sz w:val="24"/>
          <w:szCs w:val="24"/>
          <w:lang w:eastAsia="de-DE"/>
        </w:rPr>
        <w:t>Für GmbHs schreibt das GmbH-Gesetz in § 49, Abs. 3 vor:</w:t>
      </w:r>
    </w:p>
    <w:p w:rsidR="00EB4331" w:rsidRPr="00191E0E" w:rsidRDefault="00EB4331" w:rsidP="00012F16">
      <w:pPr>
        <w:spacing w:before="0" w:beforeAutospacing="0" w:after="0" w:afterAutospacing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191E0E">
        <w:rPr>
          <w:rFonts w:ascii="Verdana" w:hAnsi="Verdana" w:cs="Arial"/>
          <w:sz w:val="24"/>
          <w:szCs w:val="24"/>
        </w:rPr>
        <w:t>"3) Insbesondere muss die Versammlung unverzüglich berufen werden, wenn aus der Jahresbilanz oder aus einer im Laufe des Geschäftsjahres aufgestellten Bilanz sich ergibt, dass die Hälfte des Stammkapitals verloren ist</w:t>
      </w:r>
      <w:r w:rsidRPr="00191E0E">
        <w:rPr>
          <w:rFonts w:ascii="Arial" w:hAnsi="Arial" w:cs="Arial"/>
          <w:sz w:val="20"/>
          <w:szCs w:val="20"/>
        </w:rPr>
        <w:t>."</w:t>
      </w:r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</w:p>
    <w:p w:rsidR="00EB4331" w:rsidRPr="00191E0E" w:rsidRDefault="00EB4331" w:rsidP="008A2282">
      <w:pPr>
        <w:pStyle w:val="NurText"/>
      </w:pPr>
      <w:r w:rsidRPr="00191E0E">
        <w:t>Wenn der Liquiditätssaldo zu klein oder negativ wird, dann</w:t>
      </w:r>
      <w:r w:rsidRPr="00191E0E">
        <w:rPr>
          <w:u w:val="single"/>
        </w:rPr>
        <w:t xml:space="preserve"> </w:t>
      </w:r>
      <w:r w:rsidRPr="00191E0E">
        <w:t>besteht zusätzlicher Kapitalbedarf. Tabelle 7 hilft bei der Finanzierungsplanung.</w:t>
      </w:r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</w:p>
    <w:p w:rsidR="00EB4331" w:rsidRPr="00191E0E" w:rsidRDefault="00EB4331" w:rsidP="008A2282">
      <w:pPr>
        <w:pStyle w:val="NurText"/>
        <w:rPr>
          <w:rFonts w:cs="Arial"/>
          <w:b/>
          <w:sz w:val="28"/>
          <w:szCs w:val="28"/>
        </w:rPr>
      </w:pPr>
      <w:r w:rsidRPr="00191E0E">
        <w:rPr>
          <w:rFonts w:cs="Arial"/>
          <w:b/>
          <w:sz w:val="28"/>
          <w:szCs w:val="28"/>
        </w:rPr>
        <w:t>Tab. 7 „Finanzierungsplan“</w:t>
      </w:r>
    </w:p>
    <w:p w:rsidR="00EB4331" w:rsidRPr="00191E0E" w:rsidRDefault="00EB4331" w:rsidP="008A2282">
      <w:pPr>
        <w:pStyle w:val="NurText"/>
      </w:pPr>
      <w:r w:rsidRPr="00191E0E">
        <w:t>In Tab. 7 kann eingetragen werden, durch welche Kapitalquellen (Eigenkapital, Beteiligung, Darlehen usw.) eine finanzielle Deckungslücke geschlossen werden kann.</w:t>
      </w:r>
    </w:p>
    <w:p w:rsidR="00EB4331" w:rsidRPr="00191E0E" w:rsidRDefault="00EB4331" w:rsidP="008A2282">
      <w:pPr>
        <w:pStyle w:val="NurText"/>
      </w:pPr>
    </w:p>
    <w:p w:rsidR="00EB4331" w:rsidRPr="00A02ECD" w:rsidRDefault="00EB4331" w:rsidP="008A2282">
      <w:pPr>
        <w:pStyle w:val="NurText"/>
        <w:rPr>
          <w:rFonts w:cs="Arial"/>
          <w:b/>
        </w:rPr>
      </w:pPr>
      <w:r w:rsidRPr="00A02ECD">
        <w:rPr>
          <w:rFonts w:cs="Arial"/>
          <w:b/>
        </w:rPr>
        <w:t xml:space="preserve">Für jede Finanzierungsart/ Kapitalquelle ist </w:t>
      </w:r>
      <w:r w:rsidR="0031668C" w:rsidRPr="00A02ECD">
        <w:rPr>
          <w:rFonts w:cs="Arial"/>
          <w:b/>
        </w:rPr>
        <w:t xml:space="preserve"> </w:t>
      </w:r>
      <w:r w:rsidRPr="00A02ECD">
        <w:rPr>
          <w:rFonts w:cs="Arial"/>
          <w:b/>
        </w:rPr>
        <w:t>e i n e separate Zeile zu verwenden</w:t>
      </w:r>
    </w:p>
    <w:p w:rsidR="00EB4331" w:rsidRPr="0031668C" w:rsidRDefault="00EB4331" w:rsidP="000627A5">
      <w:pPr>
        <w:pStyle w:val="NurText"/>
      </w:pPr>
      <w:r w:rsidRPr="0031668C">
        <w:t xml:space="preserve">Für jede Finanzierungsart sind  </w:t>
      </w:r>
      <w:r w:rsidRPr="0031668C">
        <w:rPr>
          <w:rFonts w:cs="Arial"/>
          <w:b/>
        </w:rPr>
        <w:t>i m m e r  anzugeben:</w:t>
      </w:r>
    </w:p>
    <w:p w:rsidR="00EB4331" w:rsidRPr="0031668C" w:rsidRDefault="00EB4331" w:rsidP="000627A5">
      <w:pPr>
        <w:pStyle w:val="NurText"/>
      </w:pPr>
      <w:r w:rsidRPr="0031668C">
        <w:t>a der Geldbetrag</w:t>
      </w:r>
    </w:p>
    <w:p w:rsidR="00EB4331" w:rsidRPr="0031668C" w:rsidRDefault="00EB4331" w:rsidP="000627A5">
      <w:pPr>
        <w:pStyle w:val="NurText"/>
      </w:pPr>
      <w:r w:rsidRPr="0031668C">
        <w:t>b der jeweilige Einzahlungsbeginn, Jahr und Monat (z.B. 6 für Monat Juni)</w:t>
      </w:r>
    </w:p>
    <w:p w:rsidR="00EB4331" w:rsidRPr="0031668C" w:rsidRDefault="00EB4331" w:rsidP="000627A5">
      <w:pPr>
        <w:pStyle w:val="NurText"/>
      </w:pPr>
      <w:r w:rsidRPr="0031668C">
        <w:t xml:space="preserve">und  </w:t>
      </w:r>
    </w:p>
    <w:p w:rsidR="00EB4331" w:rsidRPr="00191E0E" w:rsidRDefault="00EB4331" w:rsidP="000627A5">
      <w:pPr>
        <w:pStyle w:val="NurText"/>
      </w:pPr>
      <w:r w:rsidRPr="00191E0E">
        <w:t>c die Finanzbedingungen (die Spalten ganz rechts in der Tabelle)</w:t>
      </w:r>
    </w:p>
    <w:p w:rsidR="00EB4331" w:rsidRPr="00191E0E" w:rsidRDefault="00EB4331" w:rsidP="008A2282">
      <w:pPr>
        <w:pStyle w:val="NurText"/>
        <w:rPr>
          <w:rFonts w:ascii="Arial" w:hAnsi="Arial" w:cs="Arial"/>
        </w:rPr>
      </w:pPr>
      <w:r w:rsidRPr="00191E0E">
        <w:rPr>
          <w:rFonts w:ascii="Arial" w:hAnsi="Arial" w:cs="Arial"/>
          <w:b/>
        </w:rPr>
        <w:tab/>
      </w:r>
      <w:r w:rsidRPr="00502A2D">
        <w:rPr>
          <w:rFonts w:cs="Arial"/>
        </w:rPr>
        <w:t>c1 Zinssatz</w:t>
      </w:r>
      <w:r w:rsidRPr="00502A2D">
        <w:rPr>
          <w:rFonts w:cs="Arial"/>
        </w:rPr>
        <w:tab/>
      </w:r>
      <w:r w:rsidRPr="00191E0E">
        <w:rPr>
          <w:rFonts w:ascii="Arial" w:hAnsi="Arial" w:cs="Arial"/>
        </w:rPr>
        <w:tab/>
      </w:r>
      <w:r w:rsidRPr="00191E0E">
        <w:rPr>
          <w:rFonts w:ascii="Arial" w:hAnsi="Arial" w:cs="Arial"/>
        </w:rPr>
        <w:tab/>
        <w:t>}</w:t>
      </w:r>
    </w:p>
    <w:p w:rsidR="00EB4331" w:rsidRPr="00502A2D" w:rsidRDefault="00EB4331" w:rsidP="008A2282">
      <w:pPr>
        <w:pStyle w:val="NurText"/>
        <w:rPr>
          <w:rFonts w:cs="Arial"/>
          <w:sz w:val="22"/>
        </w:rPr>
      </w:pPr>
      <w:r w:rsidRPr="00191E0E">
        <w:rPr>
          <w:rFonts w:ascii="Arial" w:hAnsi="Arial" w:cs="Arial"/>
        </w:rPr>
        <w:tab/>
      </w:r>
      <w:r w:rsidRPr="00502A2D">
        <w:rPr>
          <w:rFonts w:cs="Arial"/>
        </w:rPr>
        <w:t>c2 tilgungsfreie Monate</w:t>
      </w:r>
      <w:r w:rsidRPr="00191E0E">
        <w:rPr>
          <w:rFonts w:ascii="Arial" w:hAnsi="Arial" w:cs="Arial"/>
        </w:rPr>
        <w:tab/>
        <w:t xml:space="preserve">}}) </w:t>
      </w:r>
      <w:r w:rsidRPr="00502A2D">
        <w:rPr>
          <w:rFonts w:cs="Arial"/>
          <w:b/>
          <w:sz w:val="18"/>
          <w:szCs w:val="20"/>
        </w:rPr>
        <w:t>hier immer eine Zahl eingeben, evtl. eine 0 (Null</w:t>
      </w:r>
      <w:r w:rsidRPr="00502A2D">
        <w:rPr>
          <w:rFonts w:cs="Arial"/>
          <w:sz w:val="22"/>
        </w:rPr>
        <w:t>)</w:t>
      </w:r>
    </w:p>
    <w:p w:rsidR="00EB4331" w:rsidRPr="0031668C" w:rsidRDefault="00EB4331" w:rsidP="008A2282">
      <w:pPr>
        <w:pStyle w:val="NurText"/>
        <w:rPr>
          <w:rFonts w:cs="Arial"/>
        </w:rPr>
      </w:pPr>
      <w:r w:rsidRPr="0031668C">
        <w:rPr>
          <w:rFonts w:cs="Arial"/>
        </w:rPr>
        <w:tab/>
        <w:t>c3 Tilgungsjahre</w:t>
      </w:r>
      <w:r w:rsidRPr="0031668C">
        <w:rPr>
          <w:rFonts w:cs="Arial"/>
        </w:rPr>
        <w:tab/>
      </w:r>
      <w:r w:rsidRPr="0031668C">
        <w:rPr>
          <w:rFonts w:cs="Arial"/>
        </w:rPr>
        <w:tab/>
        <w:t>}</w:t>
      </w:r>
      <w:r w:rsidR="00502A2D">
        <w:rPr>
          <w:rFonts w:cs="Arial"/>
        </w:rPr>
        <w:t xml:space="preserve"> </w:t>
      </w:r>
    </w:p>
    <w:p w:rsidR="00EB4331" w:rsidRPr="00191E0E" w:rsidRDefault="00EB4331" w:rsidP="008A2282">
      <w:pPr>
        <w:pStyle w:val="NurText"/>
        <w:rPr>
          <w:rFonts w:ascii="Arial" w:hAnsi="Arial" w:cs="Arial"/>
        </w:rPr>
      </w:pP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lastRenderedPageBreak/>
        <w:t>Die Angaben zu Eigenkapital, Fremdmittel, Tilgungsraten usw. werden automatisch in den Liquiditätsplan (Tabelle 6) übernommen.</w:t>
      </w:r>
    </w:p>
    <w:p w:rsidR="00EB4331" w:rsidRPr="00191E0E" w:rsidRDefault="00EB4331" w:rsidP="008A2282">
      <w:pPr>
        <w:pStyle w:val="NurText"/>
        <w:rPr>
          <w:rFonts w:cs="Arial"/>
        </w:rPr>
      </w:pPr>
    </w:p>
    <w:p w:rsidR="00EB4331" w:rsidRPr="00191E0E" w:rsidRDefault="00EB4331" w:rsidP="008A2282">
      <w:pPr>
        <w:pStyle w:val="NurText"/>
        <w:rPr>
          <w:rFonts w:cs="Arial"/>
        </w:rPr>
      </w:pPr>
      <w:r w:rsidRPr="00191E0E">
        <w:rPr>
          <w:rFonts w:cs="Arial"/>
        </w:rPr>
        <w:t>Die vom Programm ermittelten fälligen Zinszahlungen werden ebenfalls automatisch bei den Betriebskosten aufgeführt.</w:t>
      </w:r>
    </w:p>
    <w:p w:rsidR="00502A2D" w:rsidRDefault="00502A2D" w:rsidP="008A2282">
      <w:pPr>
        <w:pStyle w:val="NurText"/>
        <w:rPr>
          <w:rFonts w:ascii="Arial" w:hAnsi="Arial" w:cs="Arial"/>
          <w:b/>
        </w:rPr>
      </w:pPr>
    </w:p>
    <w:p w:rsidR="00EB4331" w:rsidRPr="00502A2D" w:rsidRDefault="00EB4331" w:rsidP="008A2282">
      <w:pPr>
        <w:pStyle w:val="NurText"/>
        <w:rPr>
          <w:rFonts w:cs="Arial"/>
          <w:b/>
          <w:sz w:val="22"/>
        </w:rPr>
      </w:pPr>
      <w:r w:rsidRPr="00502A2D">
        <w:rPr>
          <w:rFonts w:cs="Arial"/>
          <w:b/>
          <w:sz w:val="22"/>
        </w:rPr>
        <w:t>Merke:</w:t>
      </w:r>
      <w:bookmarkStart w:id="0" w:name="_GoBack"/>
      <w:bookmarkEnd w:id="0"/>
    </w:p>
    <w:p w:rsidR="00EB4331" w:rsidRPr="00712B2D" w:rsidRDefault="00EB4331" w:rsidP="008A2282">
      <w:pPr>
        <w:pStyle w:val="NurText"/>
        <w:rPr>
          <w:rFonts w:eastAsia="Times New Roman" w:cs="Times New Roman"/>
          <w:szCs w:val="24"/>
          <w:lang w:eastAsia="de-DE"/>
        </w:rPr>
      </w:pPr>
      <w:r w:rsidRPr="00191E0E">
        <w:rPr>
          <w:rFonts w:cs="Arial"/>
        </w:rPr>
        <w:t xml:space="preserve">Wenn die Tabellenfelder der Tabelle 7 n i c h t  korrekt ausgefüllt wurden, </w:t>
      </w:r>
      <w:r w:rsidR="0031668C">
        <w:t>wird das Feld</w:t>
      </w:r>
      <w:r w:rsidR="00502A2D">
        <w:t>, in dem eine Angabe fehlt</w:t>
      </w:r>
      <w:r w:rsidR="0053138D">
        <w:t>,</w:t>
      </w:r>
      <w:r w:rsidR="00502A2D">
        <w:t xml:space="preserve"> "</w:t>
      </w:r>
      <w:r w:rsidR="0031668C">
        <w:t>rot" gekennzeichne</w:t>
      </w:r>
      <w:r w:rsidR="0053138D">
        <w:t>t.</w:t>
      </w:r>
      <w:r w:rsidR="0031668C" w:rsidRPr="00191E0E">
        <w:rPr>
          <w:rFonts w:cs="Arial"/>
        </w:rPr>
        <w:t xml:space="preserve"> </w:t>
      </w:r>
      <w:r w:rsidR="0053138D">
        <w:rPr>
          <w:rFonts w:cs="Arial"/>
        </w:rPr>
        <w:t>Erst wenn die fehlende Angabe gemacht wurde, verschwindet die rote Markierung</w:t>
      </w:r>
    </w:p>
    <w:p w:rsidR="00EB4331" w:rsidRDefault="00EB4331" w:rsidP="008A2282">
      <w:pPr>
        <w:pStyle w:val="NurText"/>
        <w:rPr>
          <w:rFonts w:ascii="Arial" w:hAnsi="Arial" w:cs="Arial"/>
        </w:rPr>
      </w:pPr>
    </w:p>
    <w:p w:rsidR="00502A2D" w:rsidRDefault="00502A2D" w:rsidP="008A2282">
      <w:pPr>
        <w:pStyle w:val="NurText"/>
        <w:rPr>
          <w:rFonts w:cs="Arial"/>
          <w:b/>
          <w:sz w:val="22"/>
        </w:rPr>
      </w:pPr>
      <w:r w:rsidRPr="00502A2D">
        <w:rPr>
          <w:rFonts w:cs="Arial"/>
          <w:b/>
          <w:sz w:val="22"/>
        </w:rPr>
        <w:t>Tipp</w:t>
      </w:r>
      <w:r>
        <w:rPr>
          <w:rFonts w:cs="Arial"/>
          <w:b/>
          <w:sz w:val="22"/>
        </w:rPr>
        <w:t>:</w:t>
      </w:r>
    </w:p>
    <w:p w:rsidR="00502A2D" w:rsidRPr="0053138D" w:rsidRDefault="0053138D" w:rsidP="008A2282">
      <w:pPr>
        <w:pStyle w:val="NurText"/>
        <w:rPr>
          <w:rFonts w:cs="Arial"/>
        </w:rPr>
      </w:pPr>
      <w:r w:rsidRPr="0053138D">
        <w:rPr>
          <w:rFonts w:cs="Arial"/>
        </w:rPr>
        <w:t xml:space="preserve">Wenn geplant ist, ein </w:t>
      </w:r>
      <w:r>
        <w:rPr>
          <w:rFonts w:cs="Arial"/>
        </w:rPr>
        <w:t>D</w:t>
      </w:r>
      <w:r w:rsidRPr="0053138D">
        <w:rPr>
          <w:rFonts w:cs="Arial"/>
        </w:rPr>
        <w:t>arlehen aufzu</w:t>
      </w:r>
      <w:r>
        <w:rPr>
          <w:rFonts w:cs="Arial"/>
        </w:rPr>
        <w:t>n</w:t>
      </w:r>
      <w:r w:rsidRPr="0053138D">
        <w:rPr>
          <w:rFonts w:cs="Arial"/>
        </w:rPr>
        <w:t xml:space="preserve">ehmen, dann </w:t>
      </w:r>
      <w:r>
        <w:rPr>
          <w:rFonts w:cs="Arial"/>
        </w:rPr>
        <w:t xml:space="preserve">sollten mehrere Angebote eingeholt und diese verglichen werden. </w:t>
      </w:r>
      <w:r w:rsidRPr="00A02ECD">
        <w:rPr>
          <w:rFonts w:cs="Arial"/>
          <w:b/>
        </w:rPr>
        <w:t>Ein Bankgespräch muss gut vorbereitet werden.</w:t>
      </w:r>
      <w:r>
        <w:rPr>
          <w:rFonts w:cs="Arial"/>
        </w:rPr>
        <w:t xml:space="preserve"> Hierzu gibt es Empfehlungen, s. unsere Homepage.</w:t>
      </w:r>
    </w:p>
    <w:p w:rsidR="00502A2D" w:rsidRPr="00191E0E" w:rsidRDefault="00502A2D" w:rsidP="008A2282">
      <w:pPr>
        <w:pStyle w:val="NurText"/>
        <w:rPr>
          <w:rFonts w:ascii="Arial" w:hAnsi="Arial" w:cs="Arial"/>
        </w:rPr>
      </w:pPr>
    </w:p>
    <w:p w:rsidR="0053138D" w:rsidRPr="0053138D" w:rsidRDefault="0053138D" w:rsidP="008A2282">
      <w:pPr>
        <w:pStyle w:val="NurText"/>
        <w:rPr>
          <w:rFonts w:cs="Arial"/>
          <w:b/>
        </w:rPr>
      </w:pPr>
      <w:r w:rsidRPr="0053138D">
        <w:rPr>
          <w:rFonts w:cs="Arial"/>
          <w:b/>
          <w:sz w:val="22"/>
        </w:rPr>
        <w:t>Empfehlung zum Schluss</w:t>
      </w:r>
      <w:r>
        <w:rPr>
          <w:rFonts w:cs="Arial"/>
          <w:b/>
          <w:sz w:val="22"/>
        </w:rPr>
        <w:t>:</w:t>
      </w:r>
    </w:p>
    <w:p w:rsidR="00EB4331" w:rsidRDefault="0053138D" w:rsidP="008A2282">
      <w:pPr>
        <w:pStyle w:val="NurText"/>
        <w:rPr>
          <w:rFonts w:cs="Arial"/>
        </w:rPr>
      </w:pPr>
      <w:r>
        <w:rPr>
          <w:rFonts w:cs="Arial"/>
        </w:rPr>
        <w:t xml:space="preserve">a) </w:t>
      </w:r>
      <w:r w:rsidR="00EB4331" w:rsidRPr="00D3389C">
        <w:rPr>
          <w:rFonts w:cs="Arial"/>
        </w:rPr>
        <w:t xml:space="preserve">Überprüfen Sie, ob die </w:t>
      </w:r>
      <w:r>
        <w:rPr>
          <w:rFonts w:cs="Arial"/>
        </w:rPr>
        <w:t>Finanzplanungse</w:t>
      </w:r>
      <w:r w:rsidR="00EB4331" w:rsidRPr="00D3389C">
        <w:rPr>
          <w:rFonts w:cs="Arial"/>
        </w:rPr>
        <w:t>rgebnisse -insbesondere der Liquiditätstabelle- logisch und in der Größenordnung realistisch erscheinen.</w:t>
      </w:r>
    </w:p>
    <w:p w:rsidR="00EB4331" w:rsidRDefault="00EB4331" w:rsidP="008A2282">
      <w:pPr>
        <w:pStyle w:val="NurText"/>
        <w:rPr>
          <w:rFonts w:cs="Arial"/>
        </w:rPr>
      </w:pPr>
    </w:p>
    <w:p w:rsidR="00EB4331" w:rsidRPr="00191E0E" w:rsidRDefault="0053138D" w:rsidP="00D3389C">
      <w:pPr>
        <w:pStyle w:val="NurText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r w:rsidR="00EB4331" w:rsidRPr="00191E0E">
        <w:rPr>
          <w:rFonts w:cs="Arial"/>
          <w:szCs w:val="24"/>
        </w:rPr>
        <w:t xml:space="preserve">Das Thema </w:t>
      </w:r>
      <w:r w:rsidR="00EB4331">
        <w:rPr>
          <w:rFonts w:cs="Arial"/>
          <w:szCs w:val="24"/>
        </w:rPr>
        <w:t>Finanzplanung, insbesondere der Bereich Steuern,</w:t>
      </w:r>
      <w:r w:rsidR="00EB4331" w:rsidRPr="00191E0E">
        <w:rPr>
          <w:rFonts w:cs="Arial"/>
          <w:szCs w:val="24"/>
        </w:rPr>
        <w:t xml:space="preserve"> sollte vor der tatsächlichen Gründung </w:t>
      </w:r>
      <w:r w:rsidR="00EB4331">
        <w:rPr>
          <w:rFonts w:cs="Arial"/>
          <w:szCs w:val="24"/>
        </w:rPr>
        <w:t xml:space="preserve">auch </w:t>
      </w:r>
      <w:r w:rsidR="00EB4331" w:rsidRPr="00191E0E">
        <w:rPr>
          <w:rFonts w:cs="Arial"/>
          <w:szCs w:val="24"/>
        </w:rPr>
        <w:t>mit dem Steuerberater besprochen werden.</w:t>
      </w:r>
    </w:p>
    <w:p w:rsidR="00EB4331" w:rsidRPr="00191E0E" w:rsidRDefault="00EB4331" w:rsidP="00D3389C">
      <w:pPr>
        <w:pStyle w:val="NurText"/>
        <w:rPr>
          <w:rFonts w:cs="Arial"/>
          <w:szCs w:val="24"/>
        </w:rPr>
      </w:pPr>
    </w:p>
    <w:p w:rsidR="00EB4331" w:rsidRPr="00D3389C" w:rsidRDefault="00EB4331" w:rsidP="008A2282">
      <w:pPr>
        <w:pStyle w:val="NurText"/>
        <w:rPr>
          <w:rFonts w:cs="Arial"/>
        </w:rPr>
      </w:pPr>
    </w:p>
    <w:p w:rsidR="00EB4331" w:rsidRPr="00A02ECD" w:rsidRDefault="00EB4331" w:rsidP="008A2282">
      <w:pPr>
        <w:pStyle w:val="NurText"/>
        <w:rPr>
          <w:rFonts w:cs="Arial"/>
          <w:b/>
        </w:rPr>
      </w:pPr>
      <w:r w:rsidRPr="00A02ECD">
        <w:rPr>
          <w:rFonts w:cs="Arial"/>
          <w:b/>
        </w:rPr>
        <w:t>Wir hoffen, dass Ihnen unser Finanzplanungstool eine Hilfe bei Ihrer Planung ist.</w:t>
      </w:r>
    </w:p>
    <w:p w:rsidR="00EB4331" w:rsidRPr="00A02ECD" w:rsidRDefault="00EB4331" w:rsidP="008A2282">
      <w:pPr>
        <w:pStyle w:val="NurText"/>
        <w:rPr>
          <w:rFonts w:cs="Arial"/>
          <w:b/>
        </w:rPr>
      </w:pPr>
    </w:p>
    <w:p w:rsidR="00EB4331" w:rsidRPr="00D3389C" w:rsidRDefault="00EB4331" w:rsidP="008A2282">
      <w:pPr>
        <w:pStyle w:val="NurText"/>
        <w:rPr>
          <w:rFonts w:cs="Arial"/>
        </w:rPr>
      </w:pPr>
      <w:r w:rsidRPr="00D3389C">
        <w:rPr>
          <w:rFonts w:cs="Arial"/>
        </w:rPr>
        <w:t>Für Hinweise und Empfehlungen sind wir dankbar.</w:t>
      </w:r>
    </w:p>
    <w:p w:rsidR="00EB4331" w:rsidRPr="00D3389C" w:rsidRDefault="00EB4331" w:rsidP="008A2282">
      <w:pPr>
        <w:pStyle w:val="NurText"/>
        <w:rPr>
          <w:rFonts w:cs="Arial"/>
        </w:rPr>
      </w:pPr>
    </w:p>
    <w:p w:rsidR="00EB4331" w:rsidRPr="00191E0E" w:rsidRDefault="00EB4331" w:rsidP="008A2282">
      <w:pPr>
        <w:pStyle w:val="NurText"/>
        <w:rPr>
          <w:rFonts w:ascii="Arial" w:hAnsi="Arial" w:cs="Arial"/>
        </w:rPr>
      </w:pPr>
    </w:p>
    <w:p w:rsidR="00EB4331" w:rsidRPr="00191E0E" w:rsidRDefault="00EB4331" w:rsidP="008A2282">
      <w:pPr>
        <w:pStyle w:val="NurText"/>
        <w:rPr>
          <w:rFonts w:ascii="Arial" w:hAnsi="Arial" w:cs="Arial"/>
        </w:rPr>
      </w:pPr>
      <w:r w:rsidRPr="00191E0E">
        <w:rPr>
          <w:rFonts w:ascii="Arial" w:hAnsi="Arial" w:cs="Arial"/>
          <w:i/>
        </w:rPr>
        <w:t>Peter Kindermann</w:t>
      </w:r>
      <w:r w:rsidRPr="00191E0E">
        <w:rPr>
          <w:rFonts w:ascii="Arial" w:hAnsi="Arial" w:cs="Arial"/>
        </w:rPr>
        <w:t xml:space="preserve"> mit </w:t>
      </w:r>
      <w:r w:rsidRPr="00191E0E">
        <w:rPr>
          <w:rFonts w:ascii="Arial" w:hAnsi="Arial" w:cs="Arial"/>
          <w:i/>
        </w:rPr>
        <w:t>Jürgen Erlewein</w:t>
      </w:r>
    </w:p>
    <w:p w:rsidR="00EB4331" w:rsidRPr="00191E0E" w:rsidRDefault="00EB4331" w:rsidP="008A2282">
      <w:pPr>
        <w:pStyle w:val="NurText"/>
        <w:rPr>
          <w:rFonts w:ascii="Arial" w:hAnsi="Arial" w:cs="Arial"/>
        </w:rPr>
      </w:pPr>
    </w:p>
    <w:p w:rsidR="00EB4331" w:rsidRPr="00191E0E" w:rsidRDefault="00A02ECD" w:rsidP="008A2282">
      <w:pPr>
        <w:pStyle w:val="NurTex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7.</w:t>
      </w:r>
      <w:r w:rsidR="00865BCE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865BCE">
        <w:rPr>
          <w:sz w:val="16"/>
          <w:szCs w:val="16"/>
        </w:rPr>
        <w:t xml:space="preserve">2015 </w:t>
      </w:r>
      <w:r w:rsidR="00EB4331" w:rsidRPr="00191E0E">
        <w:rPr>
          <w:sz w:val="16"/>
          <w:szCs w:val="16"/>
        </w:rPr>
        <w:t>Abl. 245.10</w:t>
      </w:r>
    </w:p>
    <w:p w:rsidR="00EB4331" w:rsidRPr="00EA51EC" w:rsidRDefault="00EB4331" w:rsidP="00EB4331">
      <w:pPr>
        <w:pStyle w:val="NurText"/>
        <w:rPr>
          <w:rFonts w:ascii="Arial" w:hAnsi="Arial" w:cs="Arial"/>
          <w:szCs w:val="44"/>
        </w:rPr>
      </w:pPr>
    </w:p>
    <w:sectPr w:rsidR="00EB4331" w:rsidRPr="00EA51EC" w:rsidSect="008C71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1E" w:rsidRDefault="00D17E1E" w:rsidP="00EB367C">
      <w:pPr>
        <w:spacing w:before="0" w:after="0"/>
      </w:pPr>
      <w:r>
        <w:separator/>
      </w:r>
    </w:p>
  </w:endnote>
  <w:endnote w:type="continuationSeparator" w:id="0">
    <w:p w:rsidR="00D17E1E" w:rsidRDefault="00D17E1E" w:rsidP="00EB36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D" w:rsidRDefault="009A1EC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3099"/>
      <w:docPartObj>
        <w:docPartGallery w:val="Page Numbers (Bottom of Page)"/>
        <w:docPartUnique/>
      </w:docPartObj>
    </w:sdtPr>
    <w:sdtContent>
      <w:p w:rsidR="009A1ECD" w:rsidRDefault="00E94A03">
        <w:pPr>
          <w:pStyle w:val="Fuzeile"/>
          <w:jc w:val="right"/>
        </w:pPr>
        <w:fldSimple w:instr=" PAGE   \* MERGEFORMAT ">
          <w:r w:rsidR="007C2517">
            <w:rPr>
              <w:noProof/>
            </w:rPr>
            <w:t>1</w:t>
          </w:r>
        </w:fldSimple>
      </w:p>
    </w:sdtContent>
  </w:sdt>
  <w:p w:rsidR="008C719A" w:rsidRPr="002343D4" w:rsidRDefault="008C719A" w:rsidP="002343D4">
    <w:pPr>
      <w:pStyle w:val="Fuzeile"/>
      <w:spacing w:beforeAutospacing="0" w:afterAutospacing="0" w:line="187" w:lineRule="auto"/>
      <w:jc w:val="both"/>
      <w:rPr>
        <w:rFonts w:ascii="Verdana" w:hAnsi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D" w:rsidRDefault="009A1EC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1E" w:rsidRDefault="00D17E1E" w:rsidP="00EB367C">
      <w:pPr>
        <w:spacing w:before="0" w:after="0"/>
      </w:pPr>
      <w:r>
        <w:separator/>
      </w:r>
    </w:p>
  </w:footnote>
  <w:footnote w:type="continuationSeparator" w:id="0">
    <w:p w:rsidR="00D17E1E" w:rsidRDefault="00D17E1E" w:rsidP="00EB367C">
      <w:pPr>
        <w:spacing w:before="0" w:after="0"/>
      </w:pPr>
      <w:r>
        <w:continuationSeparator/>
      </w:r>
    </w:p>
  </w:footnote>
  <w:footnote w:id="1">
    <w:p w:rsidR="00AD34C2" w:rsidRDefault="00AD34C2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r w:rsidRPr="00191E0E">
        <w:rPr>
          <w:rFonts w:cs="Arial"/>
          <w:szCs w:val="24"/>
        </w:rPr>
        <w:t>Bezeichnung von Investitionen, Umsätzen, Kosten usw.)</w:t>
      </w:r>
    </w:p>
  </w:footnote>
  <w:footnote w:id="2">
    <w:p w:rsidR="0056005D" w:rsidRDefault="0056005D" w:rsidP="0056005D">
      <w:pPr>
        <w:pStyle w:val="NurText"/>
      </w:pPr>
      <w:r>
        <w:rPr>
          <w:rStyle w:val="Funotenzeichen"/>
        </w:rPr>
        <w:footnoteRef/>
      </w:r>
      <w:r>
        <w:t xml:space="preserve"> </w:t>
      </w:r>
      <w:r w:rsidRPr="00191E0E">
        <w:rPr>
          <w:rFonts w:cs="Arial"/>
        </w:rPr>
        <w:t>vgl. IHK-Merkblatt M 130709.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D" w:rsidRDefault="009A1EC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B" w:rsidRDefault="00EA51EC" w:rsidP="00E53850">
    <w:pPr>
      <w:pStyle w:val="Kopfzeile"/>
      <w:tabs>
        <w:tab w:val="clear" w:pos="4536"/>
        <w:tab w:val="clear" w:pos="9072"/>
        <w:tab w:val="left" w:pos="7510"/>
      </w:tabs>
      <w:spacing w:before="100" w:after="100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4007485</wp:posOffset>
          </wp:positionH>
          <wp:positionV relativeFrom="paragraph">
            <wp:posOffset>91441</wp:posOffset>
          </wp:positionV>
          <wp:extent cx="1760220" cy="65363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5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791B" w:rsidRDefault="0010791B" w:rsidP="0062477F">
    <w:pPr>
      <w:pStyle w:val="Kopfzeile"/>
      <w:tabs>
        <w:tab w:val="clear" w:pos="4536"/>
        <w:tab w:val="clear" w:pos="9072"/>
        <w:tab w:val="left" w:pos="7510"/>
      </w:tabs>
      <w:spacing w:before="100" w:after="100"/>
      <w:ind w:left="7080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-271780</wp:posOffset>
          </wp:positionV>
          <wp:extent cx="692150" cy="685800"/>
          <wp:effectExtent l="19050" t="0" r="0" b="0"/>
          <wp:wrapNone/>
          <wp:docPr id="1" name="Bild 1" descr="peter_logo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er_logo_al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D" w:rsidRDefault="009A1E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9BA"/>
    <w:multiLevelType w:val="hybridMultilevel"/>
    <w:tmpl w:val="0256F58E"/>
    <w:lvl w:ilvl="0" w:tplc="F76C8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70F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2CF4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B803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70B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543A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4A62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4648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F811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5BEF"/>
    <w:multiLevelType w:val="hybridMultilevel"/>
    <w:tmpl w:val="2E76D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074D"/>
    <w:multiLevelType w:val="hybridMultilevel"/>
    <w:tmpl w:val="56FA2A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086"/>
    <w:multiLevelType w:val="hybridMultilevel"/>
    <w:tmpl w:val="B3A8BA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16D67"/>
    <w:multiLevelType w:val="hybridMultilevel"/>
    <w:tmpl w:val="2DFA5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13FB"/>
    <w:multiLevelType w:val="hybridMultilevel"/>
    <w:tmpl w:val="96D02358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1896"/>
    <w:multiLevelType w:val="hybridMultilevel"/>
    <w:tmpl w:val="1856E6E8"/>
    <w:lvl w:ilvl="0" w:tplc="643E094C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557FD"/>
    <w:multiLevelType w:val="hybridMultilevel"/>
    <w:tmpl w:val="4FCCD95C"/>
    <w:lvl w:ilvl="0" w:tplc="8764A88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92097"/>
    <w:multiLevelType w:val="hybridMultilevel"/>
    <w:tmpl w:val="0256F58E"/>
    <w:lvl w:ilvl="0" w:tplc="F76C8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70F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2CF4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B803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70B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543A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4A62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4648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F811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2282"/>
    <w:rsid w:val="000057EA"/>
    <w:rsid w:val="0001117B"/>
    <w:rsid w:val="00012F16"/>
    <w:rsid w:val="00025B58"/>
    <w:rsid w:val="00026358"/>
    <w:rsid w:val="000627A5"/>
    <w:rsid w:val="000A4C70"/>
    <w:rsid w:val="000A77DD"/>
    <w:rsid w:val="000C39FC"/>
    <w:rsid w:val="000C6185"/>
    <w:rsid w:val="000C749B"/>
    <w:rsid w:val="000C7CA6"/>
    <w:rsid w:val="0010791B"/>
    <w:rsid w:val="00107E41"/>
    <w:rsid w:val="0012626F"/>
    <w:rsid w:val="00142C52"/>
    <w:rsid w:val="001700D6"/>
    <w:rsid w:val="00172B79"/>
    <w:rsid w:val="00177818"/>
    <w:rsid w:val="00191E0E"/>
    <w:rsid w:val="0019799F"/>
    <w:rsid w:val="001A3DFB"/>
    <w:rsid w:val="001D0015"/>
    <w:rsid w:val="00206ED1"/>
    <w:rsid w:val="002343D4"/>
    <w:rsid w:val="00241044"/>
    <w:rsid w:val="002467D9"/>
    <w:rsid w:val="00290057"/>
    <w:rsid w:val="002A619B"/>
    <w:rsid w:val="002C0970"/>
    <w:rsid w:val="002D3EBC"/>
    <w:rsid w:val="00306A36"/>
    <w:rsid w:val="00315A6A"/>
    <w:rsid w:val="0031668C"/>
    <w:rsid w:val="00316746"/>
    <w:rsid w:val="0036253D"/>
    <w:rsid w:val="00366636"/>
    <w:rsid w:val="00383C14"/>
    <w:rsid w:val="00392BBF"/>
    <w:rsid w:val="003A6C5C"/>
    <w:rsid w:val="003A78D2"/>
    <w:rsid w:val="003A79AF"/>
    <w:rsid w:val="004131A8"/>
    <w:rsid w:val="0041697C"/>
    <w:rsid w:val="00453E43"/>
    <w:rsid w:val="00466FE2"/>
    <w:rsid w:val="004734F8"/>
    <w:rsid w:val="004A615E"/>
    <w:rsid w:val="004B0840"/>
    <w:rsid w:val="004C4BE5"/>
    <w:rsid w:val="004D38F4"/>
    <w:rsid w:val="004F0AFC"/>
    <w:rsid w:val="004F394E"/>
    <w:rsid w:val="00502A2D"/>
    <w:rsid w:val="005110F6"/>
    <w:rsid w:val="00512D95"/>
    <w:rsid w:val="0053138D"/>
    <w:rsid w:val="00547CAF"/>
    <w:rsid w:val="005544B9"/>
    <w:rsid w:val="0056005D"/>
    <w:rsid w:val="00563773"/>
    <w:rsid w:val="0057705F"/>
    <w:rsid w:val="0059147E"/>
    <w:rsid w:val="0059173D"/>
    <w:rsid w:val="005917F4"/>
    <w:rsid w:val="005D326E"/>
    <w:rsid w:val="005E6DA7"/>
    <w:rsid w:val="005F5209"/>
    <w:rsid w:val="00603B1E"/>
    <w:rsid w:val="0061765B"/>
    <w:rsid w:val="0062477F"/>
    <w:rsid w:val="00627840"/>
    <w:rsid w:val="006429B0"/>
    <w:rsid w:val="006765F5"/>
    <w:rsid w:val="00683631"/>
    <w:rsid w:val="006E4140"/>
    <w:rsid w:val="006E55F5"/>
    <w:rsid w:val="006E6D35"/>
    <w:rsid w:val="006F44D9"/>
    <w:rsid w:val="00711333"/>
    <w:rsid w:val="00712B2D"/>
    <w:rsid w:val="00756538"/>
    <w:rsid w:val="00770914"/>
    <w:rsid w:val="00777DC1"/>
    <w:rsid w:val="00792A61"/>
    <w:rsid w:val="00795BD6"/>
    <w:rsid w:val="007966CB"/>
    <w:rsid w:val="007B1FF9"/>
    <w:rsid w:val="007C2517"/>
    <w:rsid w:val="007E26CE"/>
    <w:rsid w:val="007F7269"/>
    <w:rsid w:val="0080465D"/>
    <w:rsid w:val="00810412"/>
    <w:rsid w:val="0081162E"/>
    <w:rsid w:val="00837BDC"/>
    <w:rsid w:val="008459EB"/>
    <w:rsid w:val="00847B1F"/>
    <w:rsid w:val="008603AB"/>
    <w:rsid w:val="00865BCE"/>
    <w:rsid w:val="008931BB"/>
    <w:rsid w:val="00894DC7"/>
    <w:rsid w:val="008A2282"/>
    <w:rsid w:val="008B1ED3"/>
    <w:rsid w:val="008C2FFA"/>
    <w:rsid w:val="008C719A"/>
    <w:rsid w:val="008D59DE"/>
    <w:rsid w:val="008F1DC8"/>
    <w:rsid w:val="00903071"/>
    <w:rsid w:val="00916032"/>
    <w:rsid w:val="00926EBB"/>
    <w:rsid w:val="00955AF6"/>
    <w:rsid w:val="0096214B"/>
    <w:rsid w:val="00986858"/>
    <w:rsid w:val="00990A1A"/>
    <w:rsid w:val="0099482A"/>
    <w:rsid w:val="00995C81"/>
    <w:rsid w:val="00995D4E"/>
    <w:rsid w:val="009A0895"/>
    <w:rsid w:val="009A1ECD"/>
    <w:rsid w:val="009B2E4A"/>
    <w:rsid w:val="009C53C2"/>
    <w:rsid w:val="009E2BFD"/>
    <w:rsid w:val="009E4026"/>
    <w:rsid w:val="009E5D9A"/>
    <w:rsid w:val="009E5F7F"/>
    <w:rsid w:val="009E754F"/>
    <w:rsid w:val="009F0E51"/>
    <w:rsid w:val="00A02ECD"/>
    <w:rsid w:val="00A0311C"/>
    <w:rsid w:val="00A241F3"/>
    <w:rsid w:val="00A26F14"/>
    <w:rsid w:val="00A52577"/>
    <w:rsid w:val="00A56991"/>
    <w:rsid w:val="00A92989"/>
    <w:rsid w:val="00AB3521"/>
    <w:rsid w:val="00AB4406"/>
    <w:rsid w:val="00AC377A"/>
    <w:rsid w:val="00AD0289"/>
    <w:rsid w:val="00AD34C2"/>
    <w:rsid w:val="00AD768B"/>
    <w:rsid w:val="00AF3F08"/>
    <w:rsid w:val="00AF52EC"/>
    <w:rsid w:val="00B107BF"/>
    <w:rsid w:val="00B14CBF"/>
    <w:rsid w:val="00B27557"/>
    <w:rsid w:val="00B44458"/>
    <w:rsid w:val="00B52388"/>
    <w:rsid w:val="00B621A8"/>
    <w:rsid w:val="00B80DAB"/>
    <w:rsid w:val="00B83E65"/>
    <w:rsid w:val="00B86268"/>
    <w:rsid w:val="00B87DFB"/>
    <w:rsid w:val="00BB4B2A"/>
    <w:rsid w:val="00BC0705"/>
    <w:rsid w:val="00C12FEA"/>
    <w:rsid w:val="00C30C25"/>
    <w:rsid w:val="00C61AC9"/>
    <w:rsid w:val="00C6680D"/>
    <w:rsid w:val="00C715E9"/>
    <w:rsid w:val="00C80661"/>
    <w:rsid w:val="00C963E6"/>
    <w:rsid w:val="00CD6559"/>
    <w:rsid w:val="00CE5EF2"/>
    <w:rsid w:val="00D0688B"/>
    <w:rsid w:val="00D17E1E"/>
    <w:rsid w:val="00D32AD9"/>
    <w:rsid w:val="00D3389C"/>
    <w:rsid w:val="00D41CBD"/>
    <w:rsid w:val="00D6205D"/>
    <w:rsid w:val="00D63F0A"/>
    <w:rsid w:val="00DA7E6A"/>
    <w:rsid w:val="00DB5D2F"/>
    <w:rsid w:val="00DC6309"/>
    <w:rsid w:val="00DC795A"/>
    <w:rsid w:val="00DD0023"/>
    <w:rsid w:val="00E02956"/>
    <w:rsid w:val="00E26039"/>
    <w:rsid w:val="00E323FD"/>
    <w:rsid w:val="00E53850"/>
    <w:rsid w:val="00E57B64"/>
    <w:rsid w:val="00E66E8C"/>
    <w:rsid w:val="00E85E8D"/>
    <w:rsid w:val="00E94A03"/>
    <w:rsid w:val="00EA51EC"/>
    <w:rsid w:val="00EA6091"/>
    <w:rsid w:val="00EB367C"/>
    <w:rsid w:val="00EB4331"/>
    <w:rsid w:val="00EE3CF0"/>
    <w:rsid w:val="00EF3348"/>
    <w:rsid w:val="00EF503F"/>
    <w:rsid w:val="00EF513E"/>
    <w:rsid w:val="00F17D15"/>
    <w:rsid w:val="00F22B45"/>
    <w:rsid w:val="00F33588"/>
    <w:rsid w:val="00F377EB"/>
    <w:rsid w:val="00F37E42"/>
    <w:rsid w:val="00F541F6"/>
    <w:rsid w:val="00F54C54"/>
    <w:rsid w:val="00F64D1E"/>
    <w:rsid w:val="00F7428F"/>
    <w:rsid w:val="00F8208B"/>
    <w:rsid w:val="00F91842"/>
    <w:rsid w:val="00FB092C"/>
    <w:rsid w:val="00FB184E"/>
    <w:rsid w:val="00FB44B4"/>
    <w:rsid w:val="00FD035A"/>
    <w:rsid w:val="00F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E6A"/>
  </w:style>
  <w:style w:type="paragraph" w:styleId="berschrift3">
    <w:name w:val="heading 3"/>
    <w:basedOn w:val="Standard"/>
    <w:link w:val="berschrift3Zchn"/>
    <w:uiPriority w:val="9"/>
    <w:qFormat/>
    <w:rsid w:val="0031674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228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A2282"/>
    <w:pPr>
      <w:spacing w:before="0" w:beforeAutospacing="0" w:after="0" w:afterAutospacing="0"/>
    </w:pPr>
    <w:rPr>
      <w:rFonts w:ascii="Verdana" w:hAnsi="Verdana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A2282"/>
    <w:rPr>
      <w:rFonts w:ascii="Verdana" w:hAnsi="Verdana"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B367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67C"/>
  </w:style>
  <w:style w:type="paragraph" w:styleId="Fuzeile">
    <w:name w:val="footer"/>
    <w:basedOn w:val="Standard"/>
    <w:link w:val="FuzeileZchn"/>
    <w:uiPriority w:val="99"/>
    <w:unhideWhenUsed/>
    <w:rsid w:val="00EB367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B3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9B0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74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674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0023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2BBF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2B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2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E6A"/>
  </w:style>
  <w:style w:type="paragraph" w:styleId="berschrift3">
    <w:name w:val="heading 3"/>
    <w:basedOn w:val="Standard"/>
    <w:link w:val="berschrift3Zchn"/>
    <w:uiPriority w:val="9"/>
    <w:qFormat/>
    <w:rsid w:val="0031674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228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A2282"/>
    <w:pPr>
      <w:spacing w:before="0" w:beforeAutospacing="0" w:after="0" w:afterAutospacing="0"/>
    </w:pPr>
    <w:rPr>
      <w:rFonts w:ascii="Verdana" w:hAnsi="Verdana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A2282"/>
    <w:rPr>
      <w:rFonts w:ascii="Verdana" w:hAnsi="Verdana"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B367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67C"/>
  </w:style>
  <w:style w:type="paragraph" w:styleId="Fuzeile">
    <w:name w:val="footer"/>
    <w:basedOn w:val="Standard"/>
    <w:link w:val="FuzeileZchn"/>
    <w:uiPriority w:val="99"/>
    <w:unhideWhenUsed/>
    <w:rsid w:val="00EB367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B3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9B0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74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674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00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setze.com.de/Koerperschaftsteuergesetz/23-KStG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mf-steuerrechner.de/ek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-Folie1.sld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A5A1-FD7A-4851-BF65-A24CB3F8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2251</Words>
  <Characters>14186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Kindermann;Jürgen Erlewein</dc:creator>
  <cp:lastModifiedBy>Peter Kindermann</cp:lastModifiedBy>
  <cp:revision>5</cp:revision>
  <cp:lastPrinted>2014-02-02T17:07:00Z</cp:lastPrinted>
  <dcterms:created xsi:type="dcterms:W3CDTF">2015-02-06T09:48:00Z</dcterms:created>
  <dcterms:modified xsi:type="dcterms:W3CDTF">2015-02-06T10:07:00Z</dcterms:modified>
</cp:coreProperties>
</file>